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F9" w:rsidRDefault="007068F9" w:rsidP="007068F9">
      <w:pPr>
        <w:spacing w:after="0"/>
        <w:rPr>
          <w:rFonts w:eastAsiaTheme="minorHAnsi" w:cstheme="minorBidi"/>
          <w:b/>
          <w:sz w:val="36"/>
          <w:szCs w:val="36"/>
        </w:rPr>
      </w:pPr>
    </w:p>
    <w:p w:rsidR="007068F9" w:rsidRDefault="007068F9" w:rsidP="007068F9">
      <w:pPr>
        <w:spacing w:after="0"/>
        <w:rPr>
          <w:rFonts w:eastAsiaTheme="minorHAnsi" w:cstheme="minorBidi"/>
          <w:b/>
          <w:sz w:val="44"/>
          <w:szCs w:val="36"/>
        </w:rPr>
      </w:pPr>
    </w:p>
    <w:p w:rsidR="004911AC" w:rsidRPr="007068F9" w:rsidRDefault="0025628B" w:rsidP="007068F9">
      <w:pPr>
        <w:spacing w:after="0"/>
        <w:rPr>
          <w:rFonts w:eastAsiaTheme="minorHAnsi" w:cstheme="minorBidi"/>
          <w:b/>
          <w:sz w:val="52"/>
          <w:szCs w:val="36"/>
        </w:rPr>
      </w:pPr>
      <w:r w:rsidRPr="007068F9">
        <w:rPr>
          <w:rFonts w:eastAsiaTheme="minorHAnsi" w:cstheme="minorBidi"/>
          <w:b/>
          <w:sz w:val="52"/>
          <w:szCs w:val="36"/>
        </w:rPr>
        <w:t>NEON Bioarchive: Concept of Operations</w:t>
      </w:r>
    </w:p>
    <w:p w:rsidR="007068F9" w:rsidRDefault="007068F9" w:rsidP="007068F9">
      <w:pPr>
        <w:spacing w:after="0"/>
        <w:rPr>
          <w:rFonts w:eastAsiaTheme="minorHAnsi" w:cstheme="minorBidi"/>
          <w:b/>
          <w:sz w:val="40"/>
          <w:szCs w:val="36"/>
        </w:rPr>
      </w:pPr>
      <w:r w:rsidRPr="007068F9">
        <w:rPr>
          <w:rFonts w:eastAsiaTheme="minorHAnsi" w:cstheme="minorBidi"/>
          <w:b/>
          <w:sz w:val="40"/>
          <w:szCs w:val="36"/>
        </w:rPr>
        <w:t xml:space="preserve">The NEON Project, Boulder, CO </w:t>
      </w:r>
    </w:p>
    <w:p w:rsidR="007068F9" w:rsidRPr="007068F9" w:rsidRDefault="00940AAB" w:rsidP="007068F9">
      <w:pPr>
        <w:spacing w:after="0"/>
        <w:rPr>
          <w:rFonts w:eastAsiaTheme="minorHAnsi" w:cstheme="minorBidi"/>
          <w:b/>
          <w:sz w:val="36"/>
          <w:szCs w:val="36"/>
        </w:rPr>
      </w:pPr>
      <w:r>
        <w:rPr>
          <w:rFonts w:eastAsiaTheme="minorHAnsi" w:cstheme="minorBidi"/>
          <w:b/>
          <w:sz w:val="36"/>
          <w:szCs w:val="36"/>
        </w:rPr>
        <w:t xml:space="preserve">Version: </w:t>
      </w:r>
      <w:r w:rsidR="00FD4DB0">
        <w:rPr>
          <w:rFonts w:eastAsiaTheme="minorHAnsi" w:cstheme="minorBidi"/>
          <w:b/>
          <w:sz w:val="36"/>
          <w:szCs w:val="36"/>
        </w:rPr>
        <w:t>2</w:t>
      </w:r>
      <w:r w:rsidR="005B2249">
        <w:rPr>
          <w:rFonts w:eastAsiaTheme="minorHAnsi" w:cstheme="minorBidi"/>
          <w:b/>
          <w:sz w:val="36"/>
          <w:szCs w:val="36"/>
        </w:rPr>
        <w:t>6</w:t>
      </w:r>
      <w:r w:rsidR="007068F9" w:rsidRPr="007068F9">
        <w:rPr>
          <w:rFonts w:eastAsiaTheme="minorHAnsi" w:cstheme="minorBidi"/>
          <w:b/>
          <w:sz w:val="36"/>
          <w:szCs w:val="36"/>
        </w:rPr>
        <w:t xml:space="preserve"> May 2017</w:t>
      </w:r>
    </w:p>
    <w:p w:rsidR="007068F9" w:rsidRDefault="007068F9" w:rsidP="007068F9">
      <w:pPr>
        <w:spacing w:after="0"/>
        <w:rPr>
          <w:rFonts w:eastAsiaTheme="minorHAnsi" w:cstheme="minorBidi"/>
          <w:sz w:val="32"/>
          <w:szCs w:val="36"/>
        </w:rPr>
      </w:pPr>
    </w:p>
    <w:p w:rsidR="00485586" w:rsidRDefault="00485586" w:rsidP="00485586">
      <w:pPr>
        <w:pStyle w:val="TOCHeading"/>
        <w:numPr>
          <w:ilvl w:val="0"/>
          <w:numId w:val="0"/>
        </w:numPr>
      </w:pPr>
      <w:r>
        <w:t>Table of Contents</w:t>
      </w:r>
      <w:bookmarkStart w:id="0" w:name="_GoBack"/>
      <w:bookmarkEnd w:id="0"/>
    </w:p>
    <w:p w:rsidR="00CB6E12" w:rsidRDefault="0005121D">
      <w:pPr>
        <w:pStyle w:val="TOC1"/>
        <w:rPr>
          <w:rFonts w:asciiTheme="minorHAnsi" w:eastAsiaTheme="minorEastAsia" w:hAnsiTheme="minorHAnsi" w:cstheme="minorBidi"/>
          <w:b w:val="0"/>
          <w:caps w:val="0"/>
          <w:lang w:eastAsia="en-US"/>
        </w:rPr>
      </w:pPr>
      <w:r>
        <w:fldChar w:fldCharType="begin"/>
      </w:r>
      <w:r w:rsidR="00485586">
        <w:instrText xml:space="preserve"> TOC \o "1-3" \h \z \u </w:instrText>
      </w:r>
      <w:r>
        <w:fldChar w:fldCharType="separate"/>
      </w:r>
      <w:hyperlink w:anchor="_Toc482801140" w:history="1">
        <w:r w:rsidR="00CB6E12" w:rsidRPr="000317A2">
          <w:rPr>
            <w:rStyle w:val="Hyperlink"/>
            <w:bCs/>
          </w:rPr>
          <w:t>1</w:t>
        </w:r>
        <w:r w:rsidR="00CB6E12">
          <w:rPr>
            <w:rFonts w:asciiTheme="minorHAnsi" w:eastAsiaTheme="minorEastAsia" w:hAnsiTheme="minorHAnsi" w:cstheme="minorBidi"/>
            <w:b w:val="0"/>
            <w:caps w:val="0"/>
            <w:lang w:eastAsia="en-US"/>
          </w:rPr>
          <w:tab/>
        </w:r>
        <w:r w:rsidR="00CB6E12" w:rsidRPr="000317A2">
          <w:rPr>
            <w:rStyle w:val="Hyperlink"/>
            <w:bCs/>
          </w:rPr>
          <w:t>Description</w:t>
        </w:r>
        <w:r w:rsidR="00CB6E12">
          <w:rPr>
            <w:webHidden/>
          </w:rPr>
          <w:tab/>
        </w:r>
        <w:r w:rsidR="00CB6E12">
          <w:rPr>
            <w:webHidden/>
          </w:rPr>
          <w:fldChar w:fldCharType="begin"/>
        </w:r>
        <w:r w:rsidR="00CB6E12">
          <w:rPr>
            <w:webHidden/>
          </w:rPr>
          <w:instrText xml:space="preserve"> PAGEREF _Toc482801140 \h </w:instrText>
        </w:r>
        <w:r w:rsidR="00CB6E12">
          <w:rPr>
            <w:webHidden/>
          </w:rPr>
        </w:r>
        <w:r w:rsidR="00CB6E12">
          <w:rPr>
            <w:webHidden/>
          </w:rPr>
          <w:fldChar w:fldCharType="separate"/>
        </w:r>
        <w:r w:rsidR="00CB6E12">
          <w:rPr>
            <w:webHidden/>
          </w:rPr>
          <w:t>2</w:t>
        </w:r>
        <w:r w:rsidR="00CB6E12">
          <w:rPr>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1" w:history="1">
        <w:r w:rsidR="00CB6E12" w:rsidRPr="000317A2">
          <w:rPr>
            <w:rStyle w:val="Hyperlink"/>
            <w:noProof/>
          </w:rPr>
          <w:t>1.1</w:t>
        </w:r>
        <w:r w:rsidR="00CB6E12">
          <w:rPr>
            <w:rFonts w:asciiTheme="minorHAnsi" w:eastAsiaTheme="minorEastAsia" w:hAnsiTheme="minorHAnsi" w:cstheme="minorBidi"/>
            <w:noProof/>
            <w:lang w:eastAsia="en-US"/>
          </w:rPr>
          <w:tab/>
        </w:r>
        <w:r w:rsidR="00CB6E12" w:rsidRPr="000317A2">
          <w:rPr>
            <w:rStyle w:val="Hyperlink"/>
            <w:noProof/>
          </w:rPr>
          <w:t>Purpose</w:t>
        </w:r>
        <w:r w:rsidR="00CB6E12">
          <w:rPr>
            <w:noProof/>
            <w:webHidden/>
          </w:rPr>
          <w:tab/>
        </w:r>
        <w:r w:rsidR="00CB6E12">
          <w:rPr>
            <w:noProof/>
            <w:webHidden/>
          </w:rPr>
          <w:fldChar w:fldCharType="begin"/>
        </w:r>
        <w:r w:rsidR="00CB6E12">
          <w:rPr>
            <w:noProof/>
            <w:webHidden/>
          </w:rPr>
          <w:instrText xml:space="preserve"> PAGEREF _Toc482801141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2" w:history="1">
        <w:r w:rsidR="00CB6E12" w:rsidRPr="000317A2">
          <w:rPr>
            <w:rStyle w:val="Hyperlink"/>
            <w:noProof/>
          </w:rPr>
          <w:t>1.2</w:t>
        </w:r>
        <w:r w:rsidR="00CB6E12">
          <w:rPr>
            <w:rFonts w:asciiTheme="minorHAnsi" w:eastAsiaTheme="minorEastAsia" w:hAnsiTheme="minorHAnsi" w:cstheme="minorBidi"/>
            <w:noProof/>
            <w:lang w:eastAsia="en-US"/>
          </w:rPr>
          <w:tab/>
        </w:r>
        <w:r w:rsidR="00CB6E12" w:rsidRPr="000317A2">
          <w:rPr>
            <w:rStyle w:val="Hyperlink"/>
            <w:noProof/>
          </w:rPr>
          <w:t>Scope</w:t>
        </w:r>
        <w:r w:rsidR="00CB6E12">
          <w:rPr>
            <w:noProof/>
            <w:webHidden/>
          </w:rPr>
          <w:tab/>
        </w:r>
        <w:r w:rsidR="00CB6E12">
          <w:rPr>
            <w:noProof/>
            <w:webHidden/>
          </w:rPr>
          <w:fldChar w:fldCharType="begin"/>
        </w:r>
        <w:r w:rsidR="00CB6E12">
          <w:rPr>
            <w:noProof/>
            <w:webHidden/>
          </w:rPr>
          <w:instrText xml:space="preserve"> PAGEREF _Toc482801142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3" w:history="1">
        <w:r w:rsidR="00CB6E12" w:rsidRPr="000317A2">
          <w:rPr>
            <w:rStyle w:val="Hyperlink"/>
            <w:noProof/>
          </w:rPr>
          <w:t>1.3</w:t>
        </w:r>
        <w:r w:rsidR="00CB6E12">
          <w:rPr>
            <w:rFonts w:asciiTheme="minorHAnsi" w:eastAsiaTheme="minorEastAsia" w:hAnsiTheme="minorHAnsi" w:cstheme="minorBidi"/>
            <w:noProof/>
            <w:lang w:eastAsia="en-US"/>
          </w:rPr>
          <w:tab/>
        </w:r>
        <w:r w:rsidR="00CB6E12" w:rsidRPr="000317A2">
          <w:rPr>
            <w:rStyle w:val="Hyperlink"/>
            <w:noProof/>
          </w:rPr>
          <w:t>Applicable Documents</w:t>
        </w:r>
        <w:r w:rsidR="00CB6E12">
          <w:rPr>
            <w:noProof/>
            <w:webHidden/>
          </w:rPr>
          <w:tab/>
        </w:r>
        <w:r w:rsidR="00CB6E12">
          <w:rPr>
            <w:noProof/>
            <w:webHidden/>
          </w:rPr>
          <w:fldChar w:fldCharType="begin"/>
        </w:r>
        <w:r w:rsidR="00CB6E12">
          <w:rPr>
            <w:noProof/>
            <w:webHidden/>
          </w:rPr>
          <w:instrText xml:space="preserve"> PAGEREF _Toc482801143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4" w:history="1">
        <w:r w:rsidR="00CB6E12" w:rsidRPr="000317A2">
          <w:rPr>
            <w:rStyle w:val="Hyperlink"/>
            <w:noProof/>
          </w:rPr>
          <w:t>1.4</w:t>
        </w:r>
        <w:r w:rsidR="00CB6E12">
          <w:rPr>
            <w:rFonts w:asciiTheme="minorHAnsi" w:eastAsiaTheme="minorEastAsia" w:hAnsiTheme="minorHAnsi" w:cstheme="minorBidi"/>
            <w:noProof/>
            <w:lang w:eastAsia="en-US"/>
          </w:rPr>
          <w:tab/>
        </w:r>
        <w:r w:rsidR="00CB6E12" w:rsidRPr="000317A2">
          <w:rPr>
            <w:rStyle w:val="Hyperlink"/>
            <w:noProof/>
          </w:rPr>
          <w:t>Reference Documents</w:t>
        </w:r>
        <w:r w:rsidR="00CB6E12">
          <w:rPr>
            <w:noProof/>
            <w:webHidden/>
          </w:rPr>
          <w:tab/>
        </w:r>
        <w:r w:rsidR="00CB6E12">
          <w:rPr>
            <w:noProof/>
            <w:webHidden/>
          </w:rPr>
          <w:fldChar w:fldCharType="begin"/>
        </w:r>
        <w:r w:rsidR="00CB6E12">
          <w:rPr>
            <w:noProof/>
            <w:webHidden/>
          </w:rPr>
          <w:instrText xml:space="preserve"> PAGEREF _Toc482801144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5" w:history="1">
        <w:r w:rsidR="00CB6E12" w:rsidRPr="000317A2">
          <w:rPr>
            <w:rStyle w:val="Hyperlink"/>
            <w:rFonts w:eastAsiaTheme="majorEastAsia"/>
            <w:noProof/>
          </w:rPr>
          <w:t>1.5</w:t>
        </w:r>
        <w:r w:rsidR="00CB6E12">
          <w:rPr>
            <w:rFonts w:asciiTheme="minorHAnsi" w:eastAsiaTheme="minorEastAsia" w:hAnsiTheme="minorHAnsi" w:cstheme="minorBidi"/>
            <w:noProof/>
            <w:lang w:eastAsia="en-US"/>
          </w:rPr>
          <w:tab/>
        </w:r>
        <w:r w:rsidR="00CB6E12" w:rsidRPr="000317A2">
          <w:rPr>
            <w:rStyle w:val="Hyperlink"/>
            <w:rFonts w:eastAsiaTheme="majorEastAsia"/>
            <w:noProof/>
          </w:rPr>
          <w:t>Acronyms</w:t>
        </w:r>
        <w:r w:rsidR="00CB6E12">
          <w:rPr>
            <w:noProof/>
            <w:webHidden/>
          </w:rPr>
          <w:tab/>
        </w:r>
        <w:r w:rsidR="00CB6E12">
          <w:rPr>
            <w:noProof/>
            <w:webHidden/>
          </w:rPr>
          <w:fldChar w:fldCharType="begin"/>
        </w:r>
        <w:r w:rsidR="00CB6E12">
          <w:rPr>
            <w:noProof/>
            <w:webHidden/>
          </w:rPr>
          <w:instrText xml:space="preserve"> PAGEREF _Toc482801145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1"/>
        <w:rPr>
          <w:rFonts w:asciiTheme="minorHAnsi" w:eastAsiaTheme="minorEastAsia" w:hAnsiTheme="minorHAnsi" w:cstheme="minorBidi"/>
          <w:b w:val="0"/>
          <w:caps w:val="0"/>
          <w:lang w:eastAsia="en-US"/>
        </w:rPr>
      </w:pPr>
      <w:hyperlink w:anchor="_Toc482801146" w:history="1">
        <w:r w:rsidR="00CB6E12" w:rsidRPr="000317A2">
          <w:rPr>
            <w:rStyle w:val="Hyperlink"/>
            <w:rFonts w:eastAsiaTheme="majorEastAsia"/>
          </w:rPr>
          <w:t>2</w:t>
        </w:r>
        <w:r w:rsidR="00CB6E12">
          <w:rPr>
            <w:rFonts w:asciiTheme="minorHAnsi" w:eastAsiaTheme="minorEastAsia" w:hAnsiTheme="minorHAnsi" w:cstheme="minorBidi"/>
            <w:b w:val="0"/>
            <w:caps w:val="0"/>
            <w:lang w:eastAsia="en-US"/>
          </w:rPr>
          <w:tab/>
        </w:r>
        <w:r w:rsidR="00CB6E12" w:rsidRPr="000317A2">
          <w:rPr>
            <w:rStyle w:val="Hyperlink"/>
            <w:rFonts w:eastAsiaTheme="majorEastAsia"/>
          </w:rPr>
          <w:t>NEON Bioarchive Facility</w:t>
        </w:r>
        <w:r w:rsidR="00CB6E12">
          <w:rPr>
            <w:webHidden/>
          </w:rPr>
          <w:tab/>
        </w:r>
        <w:r w:rsidR="00CB6E12">
          <w:rPr>
            <w:webHidden/>
          </w:rPr>
          <w:fldChar w:fldCharType="begin"/>
        </w:r>
        <w:r w:rsidR="00CB6E12">
          <w:rPr>
            <w:webHidden/>
          </w:rPr>
          <w:instrText xml:space="preserve"> PAGEREF _Toc482801146 \h </w:instrText>
        </w:r>
        <w:r w:rsidR="00CB6E12">
          <w:rPr>
            <w:webHidden/>
          </w:rPr>
        </w:r>
        <w:r w:rsidR="00CB6E12">
          <w:rPr>
            <w:webHidden/>
          </w:rPr>
          <w:fldChar w:fldCharType="separate"/>
        </w:r>
        <w:r w:rsidR="00CB6E12">
          <w:rPr>
            <w:webHidden/>
          </w:rPr>
          <w:t>2</w:t>
        </w:r>
        <w:r w:rsidR="00CB6E12">
          <w:rPr>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7" w:history="1">
        <w:r w:rsidR="00CB6E12" w:rsidRPr="000317A2">
          <w:rPr>
            <w:rStyle w:val="Hyperlink"/>
            <w:noProof/>
          </w:rPr>
          <w:t>2.1</w:t>
        </w:r>
        <w:r w:rsidR="00CB6E12">
          <w:rPr>
            <w:rFonts w:asciiTheme="minorHAnsi" w:eastAsiaTheme="minorEastAsia" w:hAnsiTheme="minorHAnsi" w:cstheme="minorBidi"/>
            <w:noProof/>
            <w:lang w:eastAsia="en-US"/>
          </w:rPr>
          <w:tab/>
        </w:r>
        <w:r w:rsidR="00CB6E12" w:rsidRPr="000317A2">
          <w:rPr>
            <w:rStyle w:val="Hyperlink"/>
            <w:noProof/>
          </w:rPr>
          <w:t>Overview</w:t>
        </w:r>
        <w:r w:rsidR="00CB6E12">
          <w:rPr>
            <w:noProof/>
            <w:webHidden/>
          </w:rPr>
          <w:tab/>
        </w:r>
        <w:r w:rsidR="00CB6E12">
          <w:rPr>
            <w:noProof/>
            <w:webHidden/>
          </w:rPr>
          <w:fldChar w:fldCharType="begin"/>
        </w:r>
        <w:r w:rsidR="00CB6E12">
          <w:rPr>
            <w:noProof/>
            <w:webHidden/>
          </w:rPr>
          <w:instrText xml:space="preserve"> PAGEREF _Toc482801147 \h </w:instrText>
        </w:r>
        <w:r w:rsidR="00CB6E12">
          <w:rPr>
            <w:noProof/>
            <w:webHidden/>
          </w:rPr>
        </w:r>
        <w:r w:rsidR="00CB6E12">
          <w:rPr>
            <w:noProof/>
            <w:webHidden/>
          </w:rPr>
          <w:fldChar w:fldCharType="separate"/>
        </w:r>
        <w:r w:rsidR="00CB6E12">
          <w:rPr>
            <w:noProof/>
            <w:webHidden/>
          </w:rPr>
          <w:t>2</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8" w:history="1">
        <w:r w:rsidR="00CB6E12" w:rsidRPr="000317A2">
          <w:rPr>
            <w:rStyle w:val="Hyperlink"/>
            <w:rFonts w:eastAsiaTheme="minorHAnsi"/>
            <w:noProof/>
          </w:rPr>
          <w:t>2.2</w:t>
        </w:r>
        <w:r w:rsidR="00CB6E12">
          <w:rPr>
            <w:rFonts w:asciiTheme="minorHAnsi" w:eastAsiaTheme="minorEastAsia" w:hAnsiTheme="minorHAnsi" w:cstheme="minorBidi"/>
            <w:noProof/>
            <w:lang w:eastAsia="en-US"/>
          </w:rPr>
          <w:tab/>
        </w:r>
        <w:r w:rsidR="00CB6E12" w:rsidRPr="000317A2">
          <w:rPr>
            <w:rStyle w:val="Hyperlink"/>
            <w:rFonts w:eastAsiaTheme="minorHAnsi"/>
            <w:noProof/>
          </w:rPr>
          <w:t>Functional Design Features</w:t>
        </w:r>
        <w:r w:rsidR="00CB6E12">
          <w:rPr>
            <w:noProof/>
            <w:webHidden/>
          </w:rPr>
          <w:tab/>
        </w:r>
        <w:r w:rsidR="00CB6E12">
          <w:rPr>
            <w:noProof/>
            <w:webHidden/>
          </w:rPr>
          <w:fldChar w:fldCharType="begin"/>
        </w:r>
        <w:r w:rsidR="00CB6E12">
          <w:rPr>
            <w:noProof/>
            <w:webHidden/>
          </w:rPr>
          <w:instrText xml:space="preserve"> PAGEREF _Toc482801148 \h </w:instrText>
        </w:r>
        <w:r w:rsidR="00CB6E12">
          <w:rPr>
            <w:noProof/>
            <w:webHidden/>
          </w:rPr>
        </w:r>
        <w:r w:rsidR="00CB6E12">
          <w:rPr>
            <w:noProof/>
            <w:webHidden/>
          </w:rPr>
          <w:fldChar w:fldCharType="separate"/>
        </w:r>
        <w:r w:rsidR="00CB6E12">
          <w:rPr>
            <w:noProof/>
            <w:webHidden/>
          </w:rPr>
          <w:t>3</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49" w:history="1">
        <w:r w:rsidR="00CB6E12" w:rsidRPr="000317A2">
          <w:rPr>
            <w:rStyle w:val="Hyperlink"/>
            <w:noProof/>
          </w:rPr>
          <w:t>2.3</w:t>
        </w:r>
        <w:r w:rsidR="00CB6E12">
          <w:rPr>
            <w:rFonts w:asciiTheme="minorHAnsi" w:eastAsiaTheme="minorEastAsia" w:hAnsiTheme="minorHAnsi" w:cstheme="minorBidi"/>
            <w:noProof/>
            <w:lang w:eastAsia="en-US"/>
          </w:rPr>
          <w:tab/>
        </w:r>
        <w:r w:rsidR="00CB6E12" w:rsidRPr="000317A2">
          <w:rPr>
            <w:rStyle w:val="Hyperlink"/>
            <w:noProof/>
          </w:rPr>
          <w:t>Technical and Operating Requirements</w:t>
        </w:r>
        <w:r w:rsidR="00CB6E12">
          <w:rPr>
            <w:noProof/>
            <w:webHidden/>
          </w:rPr>
          <w:tab/>
        </w:r>
        <w:r w:rsidR="00CB6E12">
          <w:rPr>
            <w:noProof/>
            <w:webHidden/>
          </w:rPr>
          <w:fldChar w:fldCharType="begin"/>
        </w:r>
        <w:r w:rsidR="00CB6E12">
          <w:rPr>
            <w:noProof/>
            <w:webHidden/>
          </w:rPr>
          <w:instrText xml:space="preserve"> PAGEREF _Toc482801149 \h </w:instrText>
        </w:r>
        <w:r w:rsidR="00CB6E12">
          <w:rPr>
            <w:noProof/>
            <w:webHidden/>
          </w:rPr>
        </w:r>
        <w:r w:rsidR="00CB6E12">
          <w:rPr>
            <w:noProof/>
            <w:webHidden/>
          </w:rPr>
          <w:fldChar w:fldCharType="separate"/>
        </w:r>
        <w:r w:rsidR="00CB6E12">
          <w:rPr>
            <w:noProof/>
            <w:webHidden/>
          </w:rPr>
          <w:t>4</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50" w:history="1">
        <w:r w:rsidR="00CB6E12" w:rsidRPr="000317A2">
          <w:rPr>
            <w:rStyle w:val="Hyperlink"/>
            <w:noProof/>
          </w:rPr>
          <w:t>2.4</w:t>
        </w:r>
        <w:r w:rsidR="00CB6E12">
          <w:rPr>
            <w:rFonts w:asciiTheme="minorHAnsi" w:eastAsiaTheme="minorEastAsia" w:hAnsiTheme="minorHAnsi" w:cstheme="minorBidi"/>
            <w:noProof/>
            <w:lang w:eastAsia="en-US"/>
          </w:rPr>
          <w:tab/>
        </w:r>
        <w:r w:rsidR="00CB6E12" w:rsidRPr="000317A2">
          <w:rPr>
            <w:rStyle w:val="Hyperlink"/>
            <w:noProof/>
          </w:rPr>
          <w:t>Information Management</w:t>
        </w:r>
        <w:r w:rsidR="00CB6E12">
          <w:rPr>
            <w:noProof/>
            <w:webHidden/>
          </w:rPr>
          <w:tab/>
        </w:r>
        <w:r w:rsidR="00CB6E12">
          <w:rPr>
            <w:noProof/>
            <w:webHidden/>
          </w:rPr>
          <w:fldChar w:fldCharType="begin"/>
        </w:r>
        <w:r w:rsidR="00CB6E12">
          <w:rPr>
            <w:noProof/>
            <w:webHidden/>
          </w:rPr>
          <w:instrText xml:space="preserve"> PAGEREF _Toc482801150 \h </w:instrText>
        </w:r>
        <w:r w:rsidR="00CB6E12">
          <w:rPr>
            <w:noProof/>
            <w:webHidden/>
          </w:rPr>
        </w:r>
        <w:r w:rsidR="00CB6E12">
          <w:rPr>
            <w:noProof/>
            <w:webHidden/>
          </w:rPr>
          <w:fldChar w:fldCharType="separate"/>
        </w:r>
        <w:r w:rsidR="00CB6E12">
          <w:rPr>
            <w:noProof/>
            <w:webHidden/>
          </w:rPr>
          <w:t>6</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51" w:history="1">
        <w:r w:rsidR="00CB6E12" w:rsidRPr="000317A2">
          <w:rPr>
            <w:rStyle w:val="Hyperlink"/>
            <w:noProof/>
          </w:rPr>
          <w:t>2.5</w:t>
        </w:r>
        <w:r w:rsidR="00CB6E12">
          <w:rPr>
            <w:rFonts w:asciiTheme="minorHAnsi" w:eastAsiaTheme="minorEastAsia" w:hAnsiTheme="minorHAnsi" w:cstheme="minorBidi"/>
            <w:noProof/>
            <w:lang w:eastAsia="en-US"/>
          </w:rPr>
          <w:tab/>
        </w:r>
        <w:r w:rsidR="00CB6E12" w:rsidRPr="000317A2">
          <w:rPr>
            <w:rStyle w:val="Hyperlink"/>
            <w:noProof/>
          </w:rPr>
          <w:t>Data Products</w:t>
        </w:r>
        <w:r w:rsidR="00CB6E12">
          <w:rPr>
            <w:noProof/>
            <w:webHidden/>
          </w:rPr>
          <w:tab/>
        </w:r>
        <w:r w:rsidR="00CB6E12">
          <w:rPr>
            <w:noProof/>
            <w:webHidden/>
          </w:rPr>
          <w:fldChar w:fldCharType="begin"/>
        </w:r>
        <w:r w:rsidR="00CB6E12">
          <w:rPr>
            <w:noProof/>
            <w:webHidden/>
          </w:rPr>
          <w:instrText xml:space="preserve"> PAGEREF _Toc482801151 \h </w:instrText>
        </w:r>
        <w:r w:rsidR="00CB6E12">
          <w:rPr>
            <w:noProof/>
            <w:webHidden/>
          </w:rPr>
        </w:r>
        <w:r w:rsidR="00CB6E12">
          <w:rPr>
            <w:noProof/>
            <w:webHidden/>
          </w:rPr>
          <w:fldChar w:fldCharType="separate"/>
        </w:r>
        <w:r w:rsidR="00CB6E12">
          <w:rPr>
            <w:noProof/>
            <w:webHidden/>
          </w:rPr>
          <w:t>6</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52" w:history="1">
        <w:r w:rsidR="00CB6E12" w:rsidRPr="000317A2">
          <w:rPr>
            <w:rStyle w:val="Hyperlink"/>
            <w:noProof/>
          </w:rPr>
          <w:t>2.6</w:t>
        </w:r>
        <w:r w:rsidR="00CB6E12">
          <w:rPr>
            <w:rFonts w:asciiTheme="minorHAnsi" w:eastAsiaTheme="minorEastAsia" w:hAnsiTheme="minorHAnsi" w:cstheme="minorBidi"/>
            <w:noProof/>
            <w:lang w:eastAsia="en-US"/>
          </w:rPr>
          <w:tab/>
        </w:r>
        <w:r w:rsidR="00CB6E12" w:rsidRPr="000317A2">
          <w:rPr>
            <w:rStyle w:val="Hyperlink"/>
            <w:noProof/>
          </w:rPr>
          <w:t>Roles and Responsibilities</w:t>
        </w:r>
        <w:r w:rsidR="00CB6E12">
          <w:rPr>
            <w:noProof/>
            <w:webHidden/>
          </w:rPr>
          <w:tab/>
        </w:r>
        <w:r w:rsidR="00CB6E12">
          <w:rPr>
            <w:noProof/>
            <w:webHidden/>
          </w:rPr>
          <w:fldChar w:fldCharType="begin"/>
        </w:r>
        <w:r w:rsidR="00CB6E12">
          <w:rPr>
            <w:noProof/>
            <w:webHidden/>
          </w:rPr>
          <w:instrText xml:space="preserve"> PAGEREF _Toc482801152 \h </w:instrText>
        </w:r>
        <w:r w:rsidR="00CB6E12">
          <w:rPr>
            <w:noProof/>
            <w:webHidden/>
          </w:rPr>
        </w:r>
        <w:r w:rsidR="00CB6E12">
          <w:rPr>
            <w:noProof/>
            <w:webHidden/>
          </w:rPr>
          <w:fldChar w:fldCharType="separate"/>
        </w:r>
        <w:r w:rsidR="00CB6E12">
          <w:rPr>
            <w:noProof/>
            <w:webHidden/>
          </w:rPr>
          <w:t>6</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53" w:history="1">
        <w:r w:rsidR="00CB6E12" w:rsidRPr="000317A2">
          <w:rPr>
            <w:rStyle w:val="Hyperlink"/>
            <w:noProof/>
          </w:rPr>
          <w:t>2.7</w:t>
        </w:r>
        <w:r w:rsidR="00CB6E12">
          <w:rPr>
            <w:rFonts w:asciiTheme="minorHAnsi" w:eastAsiaTheme="minorEastAsia" w:hAnsiTheme="minorHAnsi" w:cstheme="minorBidi"/>
            <w:noProof/>
            <w:lang w:eastAsia="en-US"/>
          </w:rPr>
          <w:tab/>
        </w:r>
        <w:r w:rsidR="00CB6E12" w:rsidRPr="000317A2">
          <w:rPr>
            <w:rStyle w:val="Hyperlink"/>
            <w:noProof/>
          </w:rPr>
          <w:t>Risks and Issues</w:t>
        </w:r>
        <w:r w:rsidR="00CB6E12">
          <w:rPr>
            <w:noProof/>
            <w:webHidden/>
          </w:rPr>
          <w:tab/>
        </w:r>
        <w:r w:rsidR="00CB6E12">
          <w:rPr>
            <w:noProof/>
            <w:webHidden/>
          </w:rPr>
          <w:fldChar w:fldCharType="begin"/>
        </w:r>
        <w:r w:rsidR="00CB6E12">
          <w:rPr>
            <w:noProof/>
            <w:webHidden/>
          </w:rPr>
          <w:instrText xml:space="preserve"> PAGEREF _Toc482801153 \h </w:instrText>
        </w:r>
        <w:r w:rsidR="00CB6E12">
          <w:rPr>
            <w:noProof/>
            <w:webHidden/>
          </w:rPr>
        </w:r>
        <w:r w:rsidR="00CB6E12">
          <w:rPr>
            <w:noProof/>
            <w:webHidden/>
          </w:rPr>
          <w:fldChar w:fldCharType="separate"/>
        </w:r>
        <w:r w:rsidR="00CB6E12">
          <w:rPr>
            <w:noProof/>
            <w:webHidden/>
          </w:rPr>
          <w:t>7</w:t>
        </w:r>
        <w:r w:rsidR="00CB6E12">
          <w:rPr>
            <w:noProof/>
            <w:webHidden/>
          </w:rPr>
          <w:fldChar w:fldCharType="end"/>
        </w:r>
      </w:hyperlink>
    </w:p>
    <w:p w:rsidR="00CB6E12" w:rsidRDefault="0033377F">
      <w:pPr>
        <w:pStyle w:val="TOC2"/>
        <w:tabs>
          <w:tab w:val="left" w:pos="880"/>
          <w:tab w:val="right" w:leader="dot" w:pos="9350"/>
        </w:tabs>
        <w:rPr>
          <w:rFonts w:asciiTheme="minorHAnsi" w:eastAsiaTheme="minorEastAsia" w:hAnsiTheme="minorHAnsi" w:cstheme="minorBidi"/>
          <w:noProof/>
          <w:lang w:eastAsia="en-US"/>
        </w:rPr>
      </w:pPr>
      <w:hyperlink w:anchor="_Toc482801154" w:history="1">
        <w:r w:rsidR="00CB6E12" w:rsidRPr="000317A2">
          <w:rPr>
            <w:rStyle w:val="Hyperlink"/>
            <w:noProof/>
          </w:rPr>
          <w:t>2.8</w:t>
        </w:r>
        <w:r w:rsidR="00CB6E12">
          <w:rPr>
            <w:rFonts w:asciiTheme="minorHAnsi" w:eastAsiaTheme="minorEastAsia" w:hAnsiTheme="minorHAnsi" w:cstheme="minorBidi"/>
            <w:noProof/>
            <w:lang w:eastAsia="en-US"/>
          </w:rPr>
          <w:tab/>
        </w:r>
        <w:r w:rsidR="00CB6E12" w:rsidRPr="000317A2">
          <w:rPr>
            <w:rStyle w:val="Hyperlink"/>
            <w:noProof/>
          </w:rPr>
          <w:t>Quality Assurance and Quality Control</w:t>
        </w:r>
        <w:r w:rsidR="00CB6E12">
          <w:rPr>
            <w:noProof/>
            <w:webHidden/>
          </w:rPr>
          <w:tab/>
        </w:r>
        <w:r w:rsidR="00CB6E12">
          <w:rPr>
            <w:noProof/>
            <w:webHidden/>
          </w:rPr>
          <w:fldChar w:fldCharType="begin"/>
        </w:r>
        <w:r w:rsidR="00CB6E12">
          <w:rPr>
            <w:noProof/>
            <w:webHidden/>
          </w:rPr>
          <w:instrText xml:space="preserve"> PAGEREF _Toc482801154 \h </w:instrText>
        </w:r>
        <w:r w:rsidR="00CB6E12">
          <w:rPr>
            <w:noProof/>
            <w:webHidden/>
          </w:rPr>
        </w:r>
        <w:r w:rsidR="00CB6E12">
          <w:rPr>
            <w:noProof/>
            <w:webHidden/>
          </w:rPr>
          <w:fldChar w:fldCharType="separate"/>
        </w:r>
        <w:r w:rsidR="00CB6E12">
          <w:rPr>
            <w:noProof/>
            <w:webHidden/>
          </w:rPr>
          <w:t>8</w:t>
        </w:r>
        <w:r w:rsidR="00CB6E12">
          <w:rPr>
            <w:noProof/>
            <w:webHidden/>
          </w:rPr>
          <w:fldChar w:fldCharType="end"/>
        </w:r>
      </w:hyperlink>
    </w:p>
    <w:p w:rsidR="00485586" w:rsidRDefault="0005121D">
      <w:r>
        <w:fldChar w:fldCharType="end"/>
      </w:r>
    </w:p>
    <w:p w:rsidR="0025628B" w:rsidRDefault="0025628B" w:rsidP="00CB6E12">
      <w:pPr>
        <w:spacing w:after="0" w:line="240" w:lineRule="auto"/>
      </w:pPr>
      <w:r>
        <w:br w:type="page"/>
      </w:r>
    </w:p>
    <w:p w:rsidR="0025628B" w:rsidRPr="0025628B" w:rsidRDefault="0025628B" w:rsidP="00CB6E12">
      <w:pPr>
        <w:pStyle w:val="Heading1"/>
      </w:pPr>
      <w:bookmarkStart w:id="1" w:name="_Toc100736746"/>
      <w:bookmarkStart w:id="2" w:name="_Toc230078398"/>
      <w:bookmarkStart w:id="3" w:name="_Toc482801140"/>
      <w:r w:rsidRPr="0025628B">
        <w:lastRenderedPageBreak/>
        <w:t>Description</w:t>
      </w:r>
      <w:bookmarkEnd w:id="1"/>
      <w:bookmarkEnd w:id="2"/>
      <w:bookmarkEnd w:id="3"/>
    </w:p>
    <w:p w:rsidR="009C4B51" w:rsidRDefault="009C4B51" w:rsidP="009C4B51">
      <w:pPr>
        <w:pStyle w:val="Heading2"/>
      </w:pPr>
      <w:bookmarkStart w:id="4" w:name="_Toc482801141"/>
      <w:r>
        <w:t>Purpose</w:t>
      </w:r>
      <w:bookmarkEnd w:id="4"/>
    </w:p>
    <w:p w:rsidR="009C4B51" w:rsidRPr="0025628B" w:rsidRDefault="009C4B51" w:rsidP="009C4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r>
        <w:t>The purpose of this document is to summarize</w:t>
      </w:r>
      <w:r w:rsidRPr="0025628B">
        <w:t xml:space="preserve"> the </w:t>
      </w:r>
      <w:r w:rsidR="004F2A89">
        <w:t>concept of operations</w:t>
      </w:r>
      <w:r w:rsidRPr="0025628B">
        <w:t xml:space="preserve"> of the </w:t>
      </w:r>
      <w:r>
        <w:t xml:space="preserve">NEON </w:t>
      </w:r>
      <w:r w:rsidRPr="0025628B">
        <w:t>Bioarchive</w:t>
      </w:r>
      <w:r>
        <w:t>.</w:t>
      </w:r>
      <w:r w:rsidRPr="0025628B">
        <w:t xml:space="preserve">  </w:t>
      </w:r>
      <w:r w:rsidR="004F2A89">
        <w:t>Major elements of the b</w:t>
      </w:r>
      <w:r w:rsidRPr="0025628B">
        <w:t xml:space="preserve">ioarchive </w:t>
      </w:r>
      <w:r w:rsidR="004F2A89">
        <w:t>include</w:t>
      </w:r>
      <w:r w:rsidRPr="0025628B">
        <w:t xml:space="preserve"> the coordination of sample shipping and the design of standardized protocols across </w:t>
      </w:r>
      <w:r w:rsidR="004F2A89">
        <w:t xml:space="preserve">participating </w:t>
      </w:r>
      <w:r w:rsidRPr="0025628B">
        <w:t xml:space="preserve">facilities. </w:t>
      </w:r>
    </w:p>
    <w:p w:rsidR="009C4B51" w:rsidRDefault="009C4B51" w:rsidP="009C4B51">
      <w:pPr>
        <w:pStyle w:val="Heading2"/>
      </w:pPr>
      <w:bookmarkStart w:id="5" w:name="_Toc482801142"/>
      <w:r>
        <w:t>Scope</w:t>
      </w:r>
      <w:bookmarkEnd w:id="5"/>
    </w:p>
    <w:p w:rsidR="004F2A89" w:rsidRDefault="004F2A89" w:rsidP="009C4B51">
      <w:r>
        <w:t xml:space="preserve">This document applies to all samples collected by the </w:t>
      </w:r>
      <w:r w:rsidR="00D01323">
        <w:t>NEON Project</w:t>
      </w:r>
      <w:r>
        <w:t xml:space="preserve"> at terrestrial and aquatic sites during </w:t>
      </w:r>
      <w:r w:rsidR="00D01323">
        <w:t>the 30-year life cycle of the observatory.  This includes those associated with the Aquatic Observations System (AOS), Terrestrial Observation System (TOS), and Terrestrial Instrument System (TIS).</w:t>
      </w:r>
    </w:p>
    <w:p w:rsidR="0025628B" w:rsidRPr="0025628B" w:rsidRDefault="009C4B51" w:rsidP="00D01323">
      <w:pPr>
        <w:pStyle w:val="Heading2"/>
      </w:pPr>
      <w:r w:rsidRPr="004911AC">
        <w:t xml:space="preserve"> </w:t>
      </w:r>
      <w:bookmarkStart w:id="6" w:name="_Toc230078399"/>
      <w:bookmarkStart w:id="7" w:name="_Toc482801143"/>
      <w:r w:rsidR="0025628B" w:rsidRPr="0025628B">
        <w:t>Applicable Documents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459"/>
        <w:gridCol w:w="5949"/>
      </w:tblGrid>
      <w:tr w:rsidR="0083690D" w:rsidRPr="0025628B" w:rsidTr="00CE186F">
        <w:tc>
          <w:tcPr>
            <w:tcW w:w="942" w:type="dxa"/>
          </w:tcPr>
          <w:p w:rsidR="0083690D" w:rsidRPr="0025628B" w:rsidRDefault="0083690D" w:rsidP="0025628B">
            <w:pPr>
              <w:spacing w:after="0" w:line="240" w:lineRule="auto"/>
            </w:pPr>
            <w:r w:rsidRPr="0025628B">
              <w:t>AD [01]</w:t>
            </w:r>
          </w:p>
        </w:tc>
        <w:tc>
          <w:tcPr>
            <w:tcW w:w="2459" w:type="dxa"/>
          </w:tcPr>
          <w:p w:rsidR="0083690D" w:rsidRPr="0025628B" w:rsidRDefault="0083690D" w:rsidP="0083690D">
            <w:pPr>
              <w:spacing w:after="0" w:line="240" w:lineRule="auto"/>
              <w:rPr>
                <w:lang w:val="fr-FR"/>
              </w:rPr>
            </w:pPr>
            <w:r>
              <w:rPr>
                <w:lang w:val="fr-FR"/>
              </w:rPr>
              <w:t>NEON.DOC.000001</w:t>
            </w:r>
          </w:p>
        </w:tc>
        <w:tc>
          <w:tcPr>
            <w:tcW w:w="5949" w:type="dxa"/>
          </w:tcPr>
          <w:p w:rsidR="0083690D" w:rsidRDefault="0083690D" w:rsidP="0083690D">
            <w:pPr>
              <w:spacing w:after="0" w:line="240" w:lineRule="auto"/>
              <w:rPr>
                <w:lang w:val="fr-FR"/>
              </w:rPr>
            </w:pPr>
            <w:r>
              <w:rPr>
                <w:lang w:val="fr-FR"/>
              </w:rPr>
              <w:t>NEON Observatory Design</w:t>
            </w:r>
          </w:p>
        </w:tc>
      </w:tr>
      <w:tr w:rsidR="0083690D" w:rsidRPr="0025628B" w:rsidTr="00CE186F">
        <w:tc>
          <w:tcPr>
            <w:tcW w:w="942" w:type="dxa"/>
          </w:tcPr>
          <w:p w:rsidR="0083690D" w:rsidRPr="0025628B" w:rsidRDefault="0083690D" w:rsidP="0025628B">
            <w:pPr>
              <w:spacing w:after="0" w:line="240" w:lineRule="auto"/>
            </w:pPr>
            <w:r w:rsidRPr="0025628B">
              <w:t>AD [02]</w:t>
            </w:r>
          </w:p>
        </w:tc>
        <w:tc>
          <w:tcPr>
            <w:tcW w:w="2459" w:type="dxa"/>
          </w:tcPr>
          <w:p w:rsidR="0083690D" w:rsidRPr="0025628B" w:rsidRDefault="0083690D" w:rsidP="0083690D">
            <w:pPr>
              <w:spacing w:after="0" w:line="240" w:lineRule="auto"/>
            </w:pPr>
            <w:r>
              <w:t>NEON.DOC.002652</w:t>
            </w:r>
          </w:p>
        </w:tc>
        <w:tc>
          <w:tcPr>
            <w:tcW w:w="5949" w:type="dxa"/>
          </w:tcPr>
          <w:p w:rsidR="0083690D" w:rsidRPr="0025628B" w:rsidRDefault="0083690D" w:rsidP="0083690D">
            <w:pPr>
              <w:spacing w:after="0" w:line="240" w:lineRule="auto"/>
            </w:pPr>
            <w:r w:rsidRPr="0025628B">
              <w:t xml:space="preserve">NEON </w:t>
            </w:r>
            <w:r>
              <w:t>Level</w:t>
            </w:r>
            <w:r w:rsidR="009C4B51">
              <w:t xml:space="preserve"> </w:t>
            </w:r>
            <w:r>
              <w:t>1, Level 2, and Level 3 Data Products Catalog</w:t>
            </w:r>
          </w:p>
        </w:tc>
      </w:tr>
    </w:tbl>
    <w:p w:rsidR="0083690D" w:rsidRDefault="0083690D" w:rsidP="00AC5263">
      <w:pPr>
        <w:pStyle w:val="Heading2"/>
      </w:pPr>
      <w:bookmarkStart w:id="8" w:name="_Toc482801144"/>
      <w:bookmarkStart w:id="9" w:name="_Toc230078400"/>
      <w:r>
        <w:t>Reference Documents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416"/>
        <w:gridCol w:w="5988"/>
      </w:tblGrid>
      <w:tr w:rsidR="00AC5263" w:rsidRPr="0025628B" w:rsidTr="004F2A89">
        <w:tc>
          <w:tcPr>
            <w:tcW w:w="946" w:type="dxa"/>
          </w:tcPr>
          <w:p w:rsidR="00AC5263" w:rsidRPr="0025628B" w:rsidRDefault="00AC5263" w:rsidP="00AC5263">
            <w:pPr>
              <w:spacing w:after="0" w:line="240" w:lineRule="auto"/>
            </w:pPr>
            <w:r>
              <w:t>R</w:t>
            </w:r>
            <w:r w:rsidRPr="0025628B">
              <w:t>D [01]</w:t>
            </w:r>
          </w:p>
        </w:tc>
        <w:tc>
          <w:tcPr>
            <w:tcW w:w="2416" w:type="dxa"/>
            <w:shd w:val="clear" w:color="auto" w:fill="auto"/>
          </w:tcPr>
          <w:p w:rsidR="00AC5263" w:rsidRPr="00AD0C98" w:rsidRDefault="00AC5263" w:rsidP="00AC5263">
            <w:pPr>
              <w:spacing w:after="0" w:line="240" w:lineRule="auto"/>
            </w:pPr>
            <w:r w:rsidRPr="00AD0C98">
              <w:t>NEON.DOC.000008</w:t>
            </w:r>
            <w:r w:rsidRPr="00AD0C98">
              <w:tab/>
            </w:r>
          </w:p>
        </w:tc>
        <w:tc>
          <w:tcPr>
            <w:tcW w:w="5988" w:type="dxa"/>
          </w:tcPr>
          <w:p w:rsidR="00AC5263" w:rsidRDefault="00AC5263" w:rsidP="00AC5263">
            <w:pPr>
              <w:spacing w:after="0" w:line="240" w:lineRule="auto"/>
              <w:rPr>
                <w:lang w:val="fr-FR"/>
              </w:rPr>
            </w:pPr>
            <w:r w:rsidRPr="00AD0C98">
              <w:t>NEON Acronym List</w:t>
            </w:r>
          </w:p>
        </w:tc>
      </w:tr>
      <w:tr w:rsidR="00AC5263" w:rsidRPr="0025628B" w:rsidTr="004F2A89">
        <w:tc>
          <w:tcPr>
            <w:tcW w:w="946" w:type="dxa"/>
          </w:tcPr>
          <w:p w:rsidR="00AC5263" w:rsidRPr="0025628B" w:rsidRDefault="00AC5263" w:rsidP="00AC5263">
            <w:pPr>
              <w:spacing w:after="0" w:line="240" w:lineRule="auto"/>
            </w:pPr>
            <w:r>
              <w:t>R</w:t>
            </w:r>
            <w:r w:rsidRPr="0025628B">
              <w:t>D [02]</w:t>
            </w:r>
          </w:p>
        </w:tc>
        <w:tc>
          <w:tcPr>
            <w:tcW w:w="2416" w:type="dxa"/>
            <w:shd w:val="clear" w:color="auto" w:fill="auto"/>
          </w:tcPr>
          <w:p w:rsidR="00AC5263" w:rsidRPr="00AD0C98" w:rsidRDefault="00AC5263" w:rsidP="00AC5263">
            <w:pPr>
              <w:spacing w:after="0" w:line="240" w:lineRule="auto"/>
            </w:pPr>
            <w:r w:rsidRPr="00AD0C98">
              <w:t>NEON.DOC.000243</w:t>
            </w:r>
          </w:p>
        </w:tc>
        <w:tc>
          <w:tcPr>
            <w:tcW w:w="5988" w:type="dxa"/>
            <w:shd w:val="clear" w:color="auto" w:fill="auto"/>
          </w:tcPr>
          <w:p w:rsidR="00AC5263" w:rsidRPr="00AD0C98" w:rsidRDefault="00AC5263" w:rsidP="00AC5263">
            <w:pPr>
              <w:spacing w:after="0" w:line="240" w:lineRule="auto"/>
            </w:pPr>
            <w:r w:rsidRPr="00AD0C98">
              <w:t>NEON Glossary of Terms</w:t>
            </w:r>
          </w:p>
        </w:tc>
      </w:tr>
      <w:tr w:rsidR="00AC5263" w:rsidRPr="0025628B" w:rsidTr="004F2A89">
        <w:tc>
          <w:tcPr>
            <w:tcW w:w="946" w:type="dxa"/>
          </w:tcPr>
          <w:p w:rsidR="00AC5263" w:rsidRPr="0025628B" w:rsidRDefault="00AC5263" w:rsidP="00AC5263">
            <w:pPr>
              <w:spacing w:after="0" w:line="240" w:lineRule="auto"/>
            </w:pPr>
            <w:r>
              <w:t>R</w:t>
            </w:r>
            <w:r w:rsidRPr="0025628B">
              <w:t>D [03]</w:t>
            </w:r>
          </w:p>
        </w:tc>
        <w:tc>
          <w:tcPr>
            <w:tcW w:w="2416" w:type="dxa"/>
          </w:tcPr>
          <w:p w:rsidR="00AC5263" w:rsidRPr="0025628B" w:rsidRDefault="00AC5263" w:rsidP="00AC5263">
            <w:pPr>
              <w:spacing w:after="0" w:line="240" w:lineRule="auto"/>
            </w:pPr>
            <w:r>
              <w:t>NEON.DOC.000027</w:t>
            </w:r>
          </w:p>
        </w:tc>
        <w:tc>
          <w:tcPr>
            <w:tcW w:w="5988" w:type="dxa"/>
          </w:tcPr>
          <w:p w:rsidR="00AC5263" w:rsidRDefault="00AC5263" w:rsidP="00AC5263">
            <w:pPr>
              <w:spacing w:after="0" w:line="240" w:lineRule="auto"/>
              <w:rPr>
                <w:lang w:val="fr-FR"/>
              </w:rPr>
            </w:pPr>
            <w:r>
              <w:rPr>
                <w:lang w:val="fr-FR"/>
              </w:rPr>
              <w:t>NEON Sample Use Policy</w:t>
            </w:r>
          </w:p>
        </w:tc>
      </w:tr>
      <w:tr w:rsidR="00AC5263" w:rsidRPr="0025628B" w:rsidTr="004F2A89">
        <w:tc>
          <w:tcPr>
            <w:tcW w:w="946" w:type="dxa"/>
          </w:tcPr>
          <w:p w:rsidR="00AC5263" w:rsidRPr="0025628B" w:rsidRDefault="00AC5263" w:rsidP="00AC5263">
            <w:pPr>
              <w:spacing w:after="0" w:line="240" w:lineRule="auto"/>
            </w:pPr>
            <w:r>
              <w:t>R</w:t>
            </w:r>
            <w:r w:rsidRPr="0025628B">
              <w:t>D [04]</w:t>
            </w:r>
          </w:p>
        </w:tc>
        <w:tc>
          <w:tcPr>
            <w:tcW w:w="2416" w:type="dxa"/>
          </w:tcPr>
          <w:p w:rsidR="00AC5263" w:rsidRPr="0025628B" w:rsidRDefault="00AC5263" w:rsidP="00AC5263">
            <w:pPr>
              <w:spacing w:after="0" w:line="240" w:lineRule="auto"/>
            </w:pPr>
            <w:r>
              <w:t>NEON.DOC.000019</w:t>
            </w:r>
          </w:p>
        </w:tc>
        <w:tc>
          <w:tcPr>
            <w:tcW w:w="5988" w:type="dxa"/>
          </w:tcPr>
          <w:p w:rsidR="00AC5263" w:rsidRPr="0025628B" w:rsidRDefault="00AC5263" w:rsidP="00AC5263">
            <w:pPr>
              <w:spacing w:after="0" w:line="240" w:lineRule="auto"/>
            </w:pPr>
            <w:r>
              <w:t>NEON Data Use Policy</w:t>
            </w:r>
          </w:p>
        </w:tc>
      </w:tr>
      <w:tr w:rsidR="00B5347B" w:rsidRPr="0025628B" w:rsidTr="004F2A89">
        <w:tc>
          <w:tcPr>
            <w:tcW w:w="946" w:type="dxa"/>
          </w:tcPr>
          <w:p w:rsidR="00B5347B" w:rsidRDefault="00B5347B" w:rsidP="00AC5263">
            <w:pPr>
              <w:spacing w:after="0" w:line="240" w:lineRule="auto"/>
            </w:pPr>
            <w:r>
              <w:t>RD [05]</w:t>
            </w:r>
          </w:p>
        </w:tc>
        <w:tc>
          <w:tcPr>
            <w:tcW w:w="2416" w:type="dxa"/>
          </w:tcPr>
          <w:p w:rsidR="00B5347B" w:rsidRDefault="00B5347B" w:rsidP="00AC5263">
            <w:pPr>
              <w:spacing w:after="0" w:line="240" w:lineRule="auto"/>
            </w:pPr>
            <w:r>
              <w:t>White Paper</w:t>
            </w:r>
          </w:p>
        </w:tc>
        <w:tc>
          <w:tcPr>
            <w:tcW w:w="5988" w:type="dxa"/>
          </w:tcPr>
          <w:p w:rsidR="00B5347B" w:rsidRDefault="00B5347B" w:rsidP="00AC5263">
            <w:pPr>
              <w:spacing w:after="0" w:line="240" w:lineRule="auto"/>
            </w:pPr>
            <w:r>
              <w:t>NEON Bioarchive Workshop Summary (15 May 2017)</w:t>
            </w:r>
          </w:p>
        </w:tc>
      </w:tr>
    </w:tbl>
    <w:p w:rsidR="004F2A89" w:rsidRDefault="004F2A89" w:rsidP="004F2A89">
      <w:pPr>
        <w:pStyle w:val="Heading2"/>
        <w:rPr>
          <w:rFonts w:eastAsiaTheme="majorEastAsia"/>
        </w:rPr>
      </w:pPr>
      <w:bookmarkStart w:id="10" w:name="_Toc482801145"/>
      <w:bookmarkEnd w:id="9"/>
      <w:r>
        <w:rPr>
          <w:rFonts w:eastAsiaTheme="majorEastAsia"/>
        </w:rPr>
        <w:t>Acronyms</w:t>
      </w:r>
      <w:bookmarkEnd w:id="10"/>
    </w:p>
    <w:tbl>
      <w:tblPr>
        <w:tblStyle w:val="TableGrid"/>
        <w:tblW w:w="0" w:type="auto"/>
        <w:tblLook w:val="04A0" w:firstRow="1" w:lastRow="0" w:firstColumn="1" w:lastColumn="0" w:noHBand="0" w:noVBand="1"/>
      </w:tblPr>
      <w:tblGrid>
        <w:gridCol w:w="1615"/>
        <w:gridCol w:w="7735"/>
      </w:tblGrid>
      <w:tr w:rsidR="004F2A89" w:rsidTr="004F2A89">
        <w:tc>
          <w:tcPr>
            <w:tcW w:w="1615" w:type="dxa"/>
          </w:tcPr>
          <w:p w:rsidR="004F2A89" w:rsidRDefault="004F2A89" w:rsidP="004F2A89">
            <w:pPr>
              <w:spacing w:after="0" w:line="240" w:lineRule="auto"/>
            </w:pPr>
            <w:r>
              <w:t>COTS</w:t>
            </w:r>
          </w:p>
        </w:tc>
        <w:tc>
          <w:tcPr>
            <w:tcW w:w="7735" w:type="dxa"/>
          </w:tcPr>
          <w:p w:rsidR="004F2A89" w:rsidRDefault="004F2A89" w:rsidP="004F2A89">
            <w:pPr>
              <w:spacing w:after="0" w:line="240" w:lineRule="auto"/>
            </w:pPr>
            <w:r>
              <w:t>Commercial-off-the-shelf</w:t>
            </w:r>
          </w:p>
        </w:tc>
      </w:tr>
      <w:tr w:rsidR="004F2A89" w:rsidTr="004F2A89">
        <w:tc>
          <w:tcPr>
            <w:tcW w:w="1615" w:type="dxa"/>
          </w:tcPr>
          <w:p w:rsidR="004F2A89" w:rsidRDefault="007E6C83" w:rsidP="004F2A89">
            <w:pPr>
              <w:spacing w:after="0" w:line="240" w:lineRule="auto"/>
            </w:pPr>
            <w:r>
              <w:t>DOI</w:t>
            </w:r>
          </w:p>
        </w:tc>
        <w:tc>
          <w:tcPr>
            <w:tcW w:w="7735" w:type="dxa"/>
          </w:tcPr>
          <w:p w:rsidR="004F2A89" w:rsidRDefault="007E6C83" w:rsidP="004F2A89">
            <w:pPr>
              <w:spacing w:after="0" w:line="240" w:lineRule="auto"/>
            </w:pPr>
            <w:r>
              <w:t>Digital Objective Identifier</w:t>
            </w:r>
          </w:p>
        </w:tc>
      </w:tr>
      <w:tr w:rsidR="007E6C83" w:rsidTr="004F2A89">
        <w:tc>
          <w:tcPr>
            <w:tcW w:w="1615" w:type="dxa"/>
          </w:tcPr>
          <w:p w:rsidR="007E6C83" w:rsidRDefault="007E6C83" w:rsidP="007E6C83">
            <w:pPr>
              <w:spacing w:after="0" w:line="240" w:lineRule="auto"/>
            </w:pPr>
            <w:r>
              <w:t>GBIF</w:t>
            </w:r>
          </w:p>
        </w:tc>
        <w:tc>
          <w:tcPr>
            <w:tcW w:w="7735" w:type="dxa"/>
          </w:tcPr>
          <w:p w:rsidR="007E6C83" w:rsidRDefault="007E6C83" w:rsidP="007E6C83">
            <w:pPr>
              <w:spacing w:after="0" w:line="240" w:lineRule="auto"/>
            </w:pPr>
            <w:r>
              <w:t>Global Biodiversity Information Facility</w:t>
            </w:r>
          </w:p>
        </w:tc>
      </w:tr>
      <w:tr w:rsidR="00B5347B" w:rsidTr="004F2A89">
        <w:tc>
          <w:tcPr>
            <w:tcW w:w="1615" w:type="dxa"/>
          </w:tcPr>
          <w:p w:rsidR="00B5347B" w:rsidRDefault="00B5347B" w:rsidP="007E6C83">
            <w:pPr>
              <w:spacing w:after="0" w:line="240" w:lineRule="auto"/>
            </w:pPr>
            <w:r>
              <w:t>SPNHC</w:t>
            </w:r>
          </w:p>
        </w:tc>
        <w:tc>
          <w:tcPr>
            <w:tcW w:w="7735" w:type="dxa"/>
          </w:tcPr>
          <w:p w:rsidR="00B5347B" w:rsidRDefault="00B5347B" w:rsidP="007E6C83">
            <w:pPr>
              <w:spacing w:after="0" w:line="240" w:lineRule="auto"/>
            </w:pPr>
            <w:r>
              <w:t>Society for the Preservation of Natural History Collections</w:t>
            </w:r>
          </w:p>
        </w:tc>
      </w:tr>
      <w:tr w:rsidR="007E6C83" w:rsidTr="004F2A89">
        <w:tc>
          <w:tcPr>
            <w:tcW w:w="1615" w:type="dxa"/>
          </w:tcPr>
          <w:p w:rsidR="007E6C83" w:rsidRDefault="007E6C83" w:rsidP="007E6C83">
            <w:pPr>
              <w:spacing w:after="0" w:line="240" w:lineRule="auto"/>
            </w:pPr>
            <w:r>
              <w:t>TDWG</w:t>
            </w:r>
          </w:p>
        </w:tc>
        <w:tc>
          <w:tcPr>
            <w:tcW w:w="7735" w:type="dxa"/>
          </w:tcPr>
          <w:p w:rsidR="007E6C83" w:rsidRDefault="007E6C83" w:rsidP="007E6C83">
            <w:pPr>
              <w:spacing w:after="0" w:line="240" w:lineRule="auto"/>
            </w:pPr>
            <w:r>
              <w:t>Taxonomic Databases Working Group</w:t>
            </w:r>
          </w:p>
        </w:tc>
      </w:tr>
    </w:tbl>
    <w:p w:rsidR="00D01323" w:rsidRDefault="00D01323">
      <w:pPr>
        <w:spacing w:after="0" w:line="240" w:lineRule="auto"/>
        <w:rPr>
          <w:rFonts w:eastAsiaTheme="majorEastAsia"/>
          <w:b/>
          <w:bCs/>
          <w:caps/>
          <w:szCs w:val="28"/>
        </w:rPr>
      </w:pPr>
    </w:p>
    <w:p w:rsidR="004911AC" w:rsidRDefault="006E27D1" w:rsidP="006E27D1">
      <w:pPr>
        <w:pStyle w:val="Heading1"/>
        <w:rPr>
          <w:rFonts w:eastAsiaTheme="majorEastAsia"/>
        </w:rPr>
      </w:pPr>
      <w:bookmarkStart w:id="11" w:name="_Toc482801146"/>
      <w:r>
        <w:rPr>
          <w:rFonts w:eastAsiaTheme="majorEastAsia"/>
        </w:rPr>
        <w:t>NEON Bioarchive Facility</w:t>
      </w:r>
      <w:bookmarkEnd w:id="11"/>
    </w:p>
    <w:p w:rsidR="0027673C" w:rsidRDefault="0027673C" w:rsidP="0027673C">
      <w:pPr>
        <w:pStyle w:val="Heading2"/>
      </w:pPr>
      <w:bookmarkStart w:id="12" w:name="_Toc482801147"/>
      <w:r>
        <w:t>Overview</w:t>
      </w:r>
      <w:bookmarkEnd w:id="12"/>
    </w:p>
    <w:p w:rsidR="00AC5263" w:rsidRDefault="00BC716F" w:rsidP="00AC5263">
      <w:r>
        <w:t>A key feature of NEON’s science design is to establish a “…curated collection of organisms, key body parts of organisms, and substrates… open to researchers for analysis, both now and in the future as new technologies emerge.”  [AD [01]</w:t>
      </w:r>
      <w:r w:rsidR="004F2A89">
        <w:t>, p. 31</w:t>
      </w:r>
      <w:r>
        <w:t xml:space="preserve">).  What we now call the NEON Bioarchive encompasses aquatic and terrestrial samples and specimens (collectively called samples </w:t>
      </w:r>
      <w:r w:rsidR="00530C1F">
        <w:t>below</w:t>
      </w:r>
      <w:r>
        <w:t xml:space="preserve">) collected during annual sampling at NEON sites – i.e. voucher specimens, whole organisms, tissues, and samples processed for </w:t>
      </w:r>
      <w:r>
        <w:lastRenderedPageBreak/>
        <w:t xml:space="preserve">chemistry, disease and genetics. </w:t>
      </w:r>
      <w:r w:rsidR="00D01323">
        <w:t>It includes shipping, handling</w:t>
      </w:r>
      <w:r w:rsidR="00D01323" w:rsidRPr="00367587">
        <w:t xml:space="preserve">, preservation, storage, and </w:t>
      </w:r>
      <w:r w:rsidR="00D01323">
        <w:t>distribution of samples.</w:t>
      </w:r>
    </w:p>
    <w:p w:rsidR="0027673C" w:rsidRDefault="0027673C" w:rsidP="0027673C">
      <w:pPr>
        <w:spacing w:after="120"/>
      </w:pPr>
      <w:r w:rsidRPr="00AC5263">
        <w:rPr>
          <w:rFonts w:asciiTheme="minorHAnsi" w:eastAsiaTheme="minorHAnsi" w:hAnsiTheme="minorHAnsi" w:cstheme="minorBidi"/>
        </w:rPr>
        <w:t xml:space="preserve">The overarching goal of the NEON Bioarchive is to make reference material and replicate samples available to the science and education communities for future research and retrospective studies.  </w:t>
      </w:r>
      <w:r>
        <w:t>The collected samples provide a rich resource for future research efforts, enabling scientists to identify organisms, analyze archived blood and tissue samples for viruses and other pathogens, and perform new isotopic</w:t>
      </w:r>
      <w:r w:rsidR="00D01323">
        <w:t>, b</w:t>
      </w:r>
      <w:r>
        <w:t xml:space="preserve">iogeochemical </w:t>
      </w:r>
      <w:r w:rsidR="00D01323">
        <w:t xml:space="preserve">and microbial </w:t>
      </w:r>
      <w:r>
        <w:t xml:space="preserve">analyses on water and soil samples. </w:t>
      </w:r>
    </w:p>
    <w:p w:rsidR="00AC5263" w:rsidRDefault="0027673C" w:rsidP="0027673C">
      <w:pPr>
        <w:spacing w:after="120"/>
      </w:pPr>
      <w:r>
        <w:t>The</w:t>
      </w:r>
      <w:r w:rsidRPr="00367587">
        <w:t xml:space="preserve"> </w:t>
      </w:r>
      <w:r>
        <w:t xml:space="preserve">bioarchive </w:t>
      </w:r>
      <w:r w:rsidRPr="00367587">
        <w:t xml:space="preserve">will be unique </w:t>
      </w:r>
      <w:r>
        <w:t>among natural history collections as a result of its spat</w:t>
      </w:r>
      <w:r w:rsidR="00D01323">
        <w:t>ial and temporal scales.</w:t>
      </w:r>
      <w:r>
        <w:t xml:space="preserve">  It is intended to </w:t>
      </w:r>
      <w:r w:rsidRPr="00367587">
        <w:t xml:space="preserve">provide a record of samples of known provenance linked to contextual meta-data that can be repeatedly used for verification of </w:t>
      </w:r>
      <w:r>
        <w:t>field observations</w:t>
      </w:r>
      <w:r w:rsidRPr="00367587">
        <w:t>, archived for new studies</w:t>
      </w:r>
      <w:r>
        <w:t>,</w:t>
      </w:r>
      <w:r w:rsidRPr="00367587">
        <w:t xml:space="preserve"> an</w:t>
      </w:r>
      <w:r>
        <w:t>d the application</w:t>
      </w:r>
      <w:r w:rsidR="00D01323">
        <w:t xml:space="preserve"> of new analytical techniques and technologies</w:t>
      </w:r>
      <w:r>
        <w:t xml:space="preserve">.  Samples will be </w:t>
      </w:r>
      <w:r w:rsidR="00AC5263">
        <w:t>stored in replicate and in a manner that protects against major loss in the event of a catastrophe</w:t>
      </w:r>
      <w:r>
        <w:t xml:space="preserve"> and allows for destructive analysis.</w:t>
      </w:r>
    </w:p>
    <w:p w:rsidR="00627D7F" w:rsidRPr="00AC5263" w:rsidRDefault="00627D7F" w:rsidP="00627D7F">
      <w:pPr>
        <w:pStyle w:val="Heading2"/>
        <w:rPr>
          <w:rFonts w:eastAsiaTheme="minorHAnsi"/>
        </w:rPr>
      </w:pPr>
      <w:bookmarkStart w:id="13" w:name="_Toc482801148"/>
      <w:r>
        <w:rPr>
          <w:rFonts w:eastAsiaTheme="minorHAnsi"/>
        </w:rPr>
        <w:t>Functional Design Features</w:t>
      </w:r>
      <w:bookmarkEnd w:id="13"/>
    </w:p>
    <w:p w:rsidR="00CB6E12" w:rsidRDefault="00627D7F" w:rsidP="00627D7F">
      <w:pPr>
        <w:spacing w:after="120"/>
        <w:rPr>
          <w:rFonts w:asciiTheme="minorHAnsi" w:eastAsiaTheme="minorHAnsi" w:hAnsiTheme="minorHAnsi" w:cstheme="minorBidi"/>
        </w:rPr>
      </w:pPr>
      <w:r w:rsidRPr="00692611">
        <w:rPr>
          <w:rFonts w:asciiTheme="minorHAnsi" w:eastAsiaTheme="minorHAnsi" w:hAnsiTheme="minorHAnsi" w:cstheme="minorBidi"/>
        </w:rPr>
        <w:t xml:space="preserve">The NEON Bioarchive </w:t>
      </w:r>
      <w:r>
        <w:rPr>
          <w:rFonts w:asciiTheme="minorHAnsi" w:eastAsiaTheme="minorHAnsi" w:hAnsiTheme="minorHAnsi" w:cstheme="minorBidi"/>
        </w:rPr>
        <w:t>may be</w:t>
      </w:r>
      <w:r w:rsidRPr="00692611">
        <w:rPr>
          <w:rFonts w:asciiTheme="minorHAnsi" w:eastAsiaTheme="minorHAnsi" w:hAnsiTheme="minorHAnsi" w:cstheme="minorBidi"/>
        </w:rPr>
        <w:t xml:space="preserve"> single institution or </w:t>
      </w:r>
      <w:r w:rsidR="00CB6E12">
        <w:rPr>
          <w:rFonts w:asciiTheme="minorHAnsi" w:eastAsiaTheme="minorHAnsi" w:hAnsiTheme="minorHAnsi" w:cstheme="minorBidi"/>
        </w:rPr>
        <w:t xml:space="preserve">a small </w:t>
      </w:r>
      <w:r w:rsidRPr="00692611">
        <w:rPr>
          <w:rFonts w:asciiTheme="minorHAnsi" w:eastAsiaTheme="minorHAnsi" w:hAnsiTheme="minorHAnsi" w:cstheme="minorBidi"/>
        </w:rPr>
        <w:t xml:space="preserve">consortium </w:t>
      </w:r>
      <w:r>
        <w:rPr>
          <w:rFonts w:asciiTheme="minorHAnsi" w:eastAsiaTheme="minorHAnsi" w:hAnsiTheme="minorHAnsi" w:cstheme="minorBidi"/>
        </w:rPr>
        <w:t xml:space="preserve">of </w:t>
      </w:r>
      <w:r w:rsidR="00CB6E12">
        <w:rPr>
          <w:rFonts w:asciiTheme="minorHAnsi" w:eastAsiaTheme="minorHAnsi" w:hAnsiTheme="minorHAnsi" w:cstheme="minorBidi"/>
        </w:rPr>
        <w:t xml:space="preserve">3-5 </w:t>
      </w:r>
      <w:r w:rsidR="00D01323">
        <w:rPr>
          <w:rFonts w:asciiTheme="minorHAnsi" w:eastAsiaTheme="minorHAnsi" w:hAnsiTheme="minorHAnsi" w:cstheme="minorBidi"/>
        </w:rPr>
        <w:t xml:space="preserve">collaborating </w:t>
      </w:r>
      <w:r w:rsidR="00CB6E12">
        <w:rPr>
          <w:rFonts w:asciiTheme="minorHAnsi" w:eastAsiaTheme="minorHAnsi" w:hAnsiTheme="minorHAnsi" w:cstheme="minorBidi"/>
        </w:rPr>
        <w:t>institutions</w:t>
      </w:r>
      <w:r w:rsidRPr="00692611">
        <w:rPr>
          <w:rFonts w:asciiTheme="minorHAnsi" w:eastAsiaTheme="minorHAnsi" w:hAnsiTheme="minorHAnsi" w:cstheme="minorBidi"/>
        </w:rPr>
        <w:t xml:space="preserve">. </w:t>
      </w:r>
      <w:r w:rsidR="00CB6E12">
        <w:rPr>
          <w:rFonts w:cstheme="minorHAnsi"/>
        </w:rPr>
        <w:t xml:space="preserve">In either case, the NEON Bioarchive must encompass the entirety of the NEON Bioarchive requirements as described in the </w:t>
      </w:r>
      <w:r w:rsidR="00CB6E12" w:rsidRPr="00250E49">
        <w:rPr>
          <w:rFonts w:cstheme="minorHAnsi"/>
          <w:i/>
        </w:rPr>
        <w:t>NEON Bioarchive Concept of Operations</w:t>
      </w:r>
      <w:r w:rsidR="00CB6E12">
        <w:rPr>
          <w:rFonts w:cstheme="minorHAnsi"/>
        </w:rPr>
        <w:t xml:space="preserve">, and address both near term and long-term needs – i.e., pre-2017 “orphan” samples, samples to be collected during initial operations (FY2017-2018), and samples to be collected in full operations (FY2019 and beyond).  </w:t>
      </w:r>
    </w:p>
    <w:p w:rsidR="00627D7F" w:rsidRDefault="00627D7F" w:rsidP="00627D7F">
      <w:pPr>
        <w:spacing w:after="120"/>
        <w:rPr>
          <w:rFonts w:asciiTheme="minorHAnsi" w:eastAsiaTheme="minorHAnsi" w:hAnsiTheme="minorHAnsi" w:cstheme="minorBidi"/>
        </w:rPr>
      </w:pPr>
      <w:r w:rsidRPr="00692611">
        <w:rPr>
          <w:rFonts w:asciiTheme="minorHAnsi" w:eastAsiaTheme="minorHAnsi" w:hAnsiTheme="minorHAnsi" w:cstheme="minorBidi"/>
        </w:rPr>
        <w:t xml:space="preserve">A summary of </w:t>
      </w:r>
      <w:r>
        <w:rPr>
          <w:rFonts w:asciiTheme="minorHAnsi" w:eastAsiaTheme="minorHAnsi" w:hAnsiTheme="minorHAnsi" w:cstheme="minorBidi"/>
        </w:rPr>
        <w:t>the major</w:t>
      </w:r>
      <w:r w:rsidRPr="00692611">
        <w:rPr>
          <w:rFonts w:asciiTheme="minorHAnsi" w:eastAsiaTheme="minorHAnsi" w:hAnsiTheme="minorHAnsi" w:cstheme="minorBidi"/>
        </w:rPr>
        <w:t xml:space="preserve"> design features follows:</w:t>
      </w:r>
    </w:p>
    <w:p w:rsidR="00627D7F" w:rsidRPr="00083672" w:rsidRDefault="00627D7F" w:rsidP="00627D7F">
      <w:pPr>
        <w:pStyle w:val="ListParagraph"/>
        <w:numPr>
          <w:ilvl w:val="0"/>
          <w:numId w:val="26"/>
        </w:numPr>
        <w:spacing w:after="0"/>
      </w:pPr>
      <w:r w:rsidRPr="00083672">
        <w:t>The NEON Bioarchive shall have the capacity to:</w:t>
      </w:r>
    </w:p>
    <w:p w:rsidR="00627D7F" w:rsidRPr="00692611" w:rsidRDefault="00145525" w:rsidP="00627D7F">
      <w:pPr>
        <w:numPr>
          <w:ilvl w:val="0"/>
          <w:numId w:val="30"/>
        </w:numPr>
        <w:spacing w:after="120"/>
        <w:contextualSpacing/>
        <w:rPr>
          <w:rFonts w:asciiTheme="minorHAnsi" w:eastAsiaTheme="minorHAnsi" w:hAnsiTheme="minorHAnsi" w:cstheme="minorBidi"/>
        </w:rPr>
      </w:pPr>
      <w:r>
        <w:rPr>
          <w:rFonts w:asciiTheme="minorHAnsi" w:eastAsiaTheme="minorHAnsi" w:hAnsiTheme="minorHAnsi" w:cstheme="minorBidi"/>
        </w:rPr>
        <w:t>Accommodate ~10</w:t>
      </w:r>
      <w:r w:rsidR="00DD0B15">
        <w:rPr>
          <w:rFonts w:asciiTheme="minorHAnsi" w:eastAsiaTheme="minorHAnsi" w:hAnsiTheme="minorHAnsi" w:cstheme="minorBidi"/>
        </w:rPr>
        <w:t>0</w:t>
      </w:r>
      <w:r w:rsidR="00627D7F" w:rsidRPr="00692611">
        <w:rPr>
          <w:rFonts w:asciiTheme="minorHAnsi" w:eastAsiaTheme="minorHAnsi" w:hAnsiTheme="minorHAnsi" w:cstheme="minorBidi"/>
        </w:rPr>
        <w:t xml:space="preserve">,000 samples per year for no less </w:t>
      </w:r>
      <w:r w:rsidR="00627D7F">
        <w:rPr>
          <w:rFonts w:asciiTheme="minorHAnsi" w:eastAsiaTheme="minorHAnsi" w:hAnsiTheme="minorHAnsi" w:cstheme="minorBidi"/>
        </w:rPr>
        <w:t>than 5 years and up to 30 years</w:t>
      </w:r>
      <w:r w:rsidR="00627D7F" w:rsidRPr="00692611">
        <w:rPr>
          <w:rFonts w:asciiTheme="minorHAnsi" w:eastAsiaTheme="minorHAnsi" w:hAnsiTheme="minorHAnsi" w:cstheme="minorBidi"/>
        </w:rPr>
        <w:t xml:space="preserve"> </w:t>
      </w:r>
    </w:p>
    <w:p w:rsidR="00627D7F" w:rsidRPr="00692611" w:rsidRDefault="00627D7F" w:rsidP="00627D7F">
      <w:pPr>
        <w:numPr>
          <w:ilvl w:val="0"/>
          <w:numId w:val="30"/>
        </w:numPr>
        <w:spacing w:after="120"/>
        <w:contextualSpacing/>
        <w:rPr>
          <w:rFonts w:asciiTheme="minorHAnsi" w:eastAsiaTheme="minorHAnsi" w:hAnsiTheme="minorHAnsi" w:cstheme="minorBidi"/>
        </w:rPr>
      </w:pPr>
      <w:r>
        <w:rPr>
          <w:rFonts w:asciiTheme="minorHAnsi" w:eastAsiaTheme="minorHAnsi" w:hAnsiTheme="minorHAnsi" w:cstheme="minorBidi"/>
        </w:rPr>
        <w:t>G</w:t>
      </w:r>
      <w:r w:rsidRPr="00692611">
        <w:rPr>
          <w:rFonts w:asciiTheme="minorHAnsi" w:eastAsiaTheme="minorHAnsi" w:hAnsiTheme="minorHAnsi" w:cstheme="minorBidi"/>
        </w:rPr>
        <w:t xml:space="preserve">row as samples accumulate over </w:t>
      </w:r>
      <w:r w:rsidR="00D01323">
        <w:rPr>
          <w:rFonts w:asciiTheme="minorHAnsi" w:eastAsiaTheme="minorHAnsi" w:hAnsiTheme="minorHAnsi" w:cstheme="minorBidi"/>
        </w:rPr>
        <w:t>time</w:t>
      </w:r>
      <w:r w:rsidRPr="00692611">
        <w:rPr>
          <w:rFonts w:asciiTheme="minorHAnsi" w:eastAsiaTheme="minorHAnsi" w:hAnsiTheme="minorHAnsi" w:cstheme="minorBidi"/>
        </w:rPr>
        <w:t xml:space="preserve"> </w:t>
      </w:r>
    </w:p>
    <w:p w:rsidR="00627D7F" w:rsidRDefault="00627D7F" w:rsidP="00627D7F">
      <w:pPr>
        <w:numPr>
          <w:ilvl w:val="0"/>
          <w:numId w:val="30"/>
        </w:numPr>
        <w:spacing w:after="120"/>
        <w:contextualSpacing/>
        <w:rPr>
          <w:rFonts w:asciiTheme="minorHAnsi" w:eastAsiaTheme="minorHAnsi" w:hAnsiTheme="minorHAnsi" w:cstheme="minorBidi"/>
        </w:rPr>
      </w:pPr>
      <w:r w:rsidRPr="00692611">
        <w:rPr>
          <w:rFonts w:asciiTheme="minorHAnsi" w:eastAsiaTheme="minorHAnsi" w:hAnsiTheme="minorHAnsi" w:cstheme="minorBidi"/>
        </w:rPr>
        <w:t>Handle a wide variety of sample types and storage conditions (</w:t>
      </w:r>
      <w:r>
        <w:rPr>
          <w:rFonts w:asciiTheme="minorHAnsi" w:eastAsiaTheme="minorHAnsi" w:hAnsiTheme="minorHAnsi" w:cstheme="minorBidi"/>
        </w:rPr>
        <w:t xml:space="preserve">see </w:t>
      </w:r>
      <w:r w:rsidRPr="00692611">
        <w:rPr>
          <w:rFonts w:asciiTheme="minorHAnsi" w:eastAsiaTheme="minorHAnsi" w:hAnsiTheme="minorHAnsi" w:cstheme="minorBidi"/>
        </w:rPr>
        <w:t>Appendix A).</w:t>
      </w:r>
    </w:p>
    <w:p w:rsidR="00627D7F" w:rsidRPr="007B6B81" w:rsidRDefault="00627D7F" w:rsidP="00627D7F">
      <w:pPr>
        <w:pStyle w:val="ListParagraph"/>
        <w:numPr>
          <w:ilvl w:val="0"/>
          <w:numId w:val="26"/>
        </w:numPr>
        <w:spacing w:after="120"/>
        <w:rPr>
          <w:rFonts w:asciiTheme="minorHAnsi" w:eastAsiaTheme="minorHAnsi" w:hAnsiTheme="minorHAnsi" w:cstheme="minorBidi"/>
        </w:rPr>
      </w:pPr>
      <w:r>
        <w:t>The NEON Bioarchive shall be:</w:t>
      </w:r>
    </w:p>
    <w:p w:rsidR="00627D7F" w:rsidRPr="00692611" w:rsidRDefault="00627D7F" w:rsidP="00627D7F">
      <w:pPr>
        <w:pStyle w:val="ListParagraph"/>
        <w:numPr>
          <w:ilvl w:val="0"/>
          <w:numId w:val="31"/>
        </w:numPr>
        <w:spacing w:after="120"/>
        <w:rPr>
          <w:rFonts w:asciiTheme="minorHAnsi" w:eastAsiaTheme="minorHAnsi" w:hAnsiTheme="minorHAnsi" w:cstheme="minorBidi"/>
        </w:rPr>
      </w:pPr>
      <w:r w:rsidRPr="00692611">
        <w:rPr>
          <w:rFonts w:asciiTheme="minorHAnsi" w:eastAsiaTheme="minorHAnsi" w:hAnsiTheme="minorHAnsi" w:cstheme="minorBidi"/>
        </w:rPr>
        <w:t>Designed for efficiency and utility – incorporate system engineering principles</w:t>
      </w:r>
    </w:p>
    <w:p w:rsidR="00627D7F" w:rsidRPr="00692611" w:rsidRDefault="00627D7F" w:rsidP="00627D7F">
      <w:pPr>
        <w:pStyle w:val="ListParagraph"/>
        <w:numPr>
          <w:ilvl w:val="0"/>
          <w:numId w:val="31"/>
        </w:numPr>
        <w:spacing w:after="120"/>
        <w:rPr>
          <w:rFonts w:asciiTheme="minorHAnsi" w:eastAsiaTheme="minorHAnsi" w:hAnsiTheme="minorHAnsi" w:cstheme="minorBidi"/>
        </w:rPr>
      </w:pPr>
      <w:r>
        <w:rPr>
          <w:rFonts w:asciiTheme="minorHAnsi" w:eastAsiaTheme="minorHAnsi" w:hAnsiTheme="minorHAnsi" w:cstheme="minorBidi"/>
        </w:rPr>
        <w:t>R</w:t>
      </w:r>
      <w:r w:rsidRPr="00692611">
        <w:rPr>
          <w:rFonts w:asciiTheme="minorHAnsi" w:eastAsiaTheme="minorHAnsi" w:hAnsiTheme="minorHAnsi" w:cstheme="minorBidi"/>
        </w:rPr>
        <w:t>esponsive to needs of external re</w:t>
      </w:r>
      <w:r>
        <w:rPr>
          <w:rFonts w:asciiTheme="minorHAnsi" w:eastAsiaTheme="minorHAnsi" w:hAnsiTheme="minorHAnsi" w:cstheme="minorBidi"/>
        </w:rPr>
        <w:t xml:space="preserve">searchers, including the </w:t>
      </w:r>
      <w:r w:rsidRPr="00692611">
        <w:rPr>
          <w:rFonts w:asciiTheme="minorHAnsi" w:eastAsiaTheme="minorHAnsi" w:hAnsiTheme="minorHAnsi" w:cstheme="minorBidi"/>
        </w:rPr>
        <w:t>ecol</w:t>
      </w:r>
      <w:r w:rsidR="00D01323">
        <w:rPr>
          <w:rFonts w:asciiTheme="minorHAnsi" w:eastAsiaTheme="minorHAnsi" w:hAnsiTheme="minorHAnsi" w:cstheme="minorBidi"/>
        </w:rPr>
        <w:t>ogical and collections communities</w:t>
      </w:r>
      <w:r w:rsidRPr="00692611">
        <w:rPr>
          <w:rFonts w:asciiTheme="minorHAnsi" w:eastAsiaTheme="minorHAnsi" w:hAnsiTheme="minorHAnsi" w:cstheme="minorBidi"/>
        </w:rPr>
        <w:t xml:space="preserve"> </w:t>
      </w:r>
    </w:p>
    <w:p w:rsidR="006A5461" w:rsidRDefault="00627D7F" w:rsidP="00627D7F">
      <w:pPr>
        <w:pStyle w:val="ListParagraph"/>
        <w:numPr>
          <w:ilvl w:val="0"/>
          <w:numId w:val="31"/>
        </w:numPr>
        <w:spacing w:after="120"/>
        <w:rPr>
          <w:rFonts w:asciiTheme="minorHAnsi" w:eastAsiaTheme="minorHAnsi" w:hAnsiTheme="minorHAnsi" w:cstheme="minorBidi"/>
        </w:rPr>
      </w:pPr>
      <w:r w:rsidRPr="00692611">
        <w:rPr>
          <w:rFonts w:asciiTheme="minorHAnsi" w:eastAsiaTheme="minorHAnsi" w:hAnsiTheme="minorHAnsi" w:cstheme="minorBidi"/>
        </w:rPr>
        <w:t>Discover</w:t>
      </w:r>
      <w:r w:rsidR="006A5461">
        <w:rPr>
          <w:rFonts w:asciiTheme="minorHAnsi" w:eastAsiaTheme="minorHAnsi" w:hAnsiTheme="minorHAnsi" w:cstheme="minorBidi"/>
        </w:rPr>
        <w:t xml:space="preserve">able </w:t>
      </w:r>
      <w:r w:rsidR="00A23D79">
        <w:rPr>
          <w:rFonts w:asciiTheme="minorHAnsi" w:eastAsiaTheme="minorHAnsi" w:hAnsiTheme="minorHAnsi" w:cstheme="minorBidi"/>
        </w:rPr>
        <w:t>with meta-data access; planned to be an extension of NEON’s existing API allowing searches, e.g., based on geolocations.   (A central Fulcrum App is being developed for sample management and shipping.)</w:t>
      </w:r>
    </w:p>
    <w:p w:rsidR="00627D7F" w:rsidRPr="00692611" w:rsidRDefault="00627D7F" w:rsidP="00627D7F">
      <w:pPr>
        <w:pStyle w:val="ListParagraph"/>
        <w:numPr>
          <w:ilvl w:val="0"/>
          <w:numId w:val="31"/>
        </w:numPr>
        <w:spacing w:after="120"/>
        <w:contextualSpacing w:val="0"/>
        <w:rPr>
          <w:rFonts w:asciiTheme="minorHAnsi" w:eastAsiaTheme="minorHAnsi" w:hAnsiTheme="minorHAnsi" w:cstheme="minorBidi"/>
        </w:rPr>
      </w:pPr>
      <w:r w:rsidRPr="00692611">
        <w:rPr>
          <w:rFonts w:asciiTheme="minorHAnsi" w:eastAsiaTheme="minorHAnsi" w:hAnsiTheme="minorHAnsi" w:cstheme="minorBidi"/>
        </w:rPr>
        <w:t>Capable of efficient and timely sample processing</w:t>
      </w:r>
      <w:r w:rsidR="006A5461">
        <w:rPr>
          <w:rFonts w:asciiTheme="minorHAnsi" w:eastAsiaTheme="minorHAnsi" w:hAnsiTheme="minorHAnsi" w:cstheme="minorBidi"/>
        </w:rPr>
        <w:t xml:space="preserve"> – e.g., accessioned within one month of receipt</w:t>
      </w:r>
    </w:p>
    <w:p w:rsidR="00627D7F" w:rsidRPr="007B6B81" w:rsidRDefault="007D77FC" w:rsidP="00627D7F">
      <w:pPr>
        <w:pStyle w:val="ListParagraph"/>
        <w:numPr>
          <w:ilvl w:val="0"/>
          <w:numId w:val="26"/>
        </w:numPr>
        <w:spacing w:after="120"/>
        <w:rPr>
          <w:rFonts w:asciiTheme="minorHAnsi" w:eastAsiaTheme="minorHAnsi" w:hAnsiTheme="minorHAnsi" w:cstheme="minorBidi"/>
        </w:rPr>
      </w:pPr>
      <w:r>
        <w:rPr>
          <w:iCs/>
        </w:rPr>
        <w:t>The NEON Bioarchive shall</w:t>
      </w:r>
      <w:r w:rsidR="00627D7F">
        <w:rPr>
          <w:iCs/>
        </w:rPr>
        <w:t>:</w:t>
      </w:r>
    </w:p>
    <w:p w:rsidR="00627D7F" w:rsidRPr="007B6B81" w:rsidRDefault="00627D7F" w:rsidP="00627D7F">
      <w:pPr>
        <w:pStyle w:val="ListParagraph"/>
        <w:numPr>
          <w:ilvl w:val="0"/>
          <w:numId w:val="32"/>
        </w:numPr>
        <w:spacing w:after="120"/>
        <w:rPr>
          <w:rFonts w:asciiTheme="minorHAnsi" w:eastAsiaTheme="minorHAnsi" w:hAnsiTheme="minorHAnsi" w:cstheme="minorBidi"/>
        </w:rPr>
      </w:pPr>
      <w:r w:rsidRPr="007B6B81">
        <w:rPr>
          <w:rFonts w:asciiTheme="minorHAnsi" w:eastAsiaTheme="minorHAnsi" w:hAnsiTheme="minorHAnsi" w:cstheme="minorBidi"/>
        </w:rPr>
        <w:t>Curate</w:t>
      </w:r>
      <w:r>
        <w:rPr>
          <w:rFonts w:asciiTheme="minorHAnsi" w:eastAsiaTheme="minorHAnsi" w:hAnsiTheme="minorHAnsi" w:cstheme="minorBidi"/>
        </w:rPr>
        <w:t xml:space="preserve"> samples</w:t>
      </w:r>
      <w:r w:rsidRPr="007B6B81">
        <w:rPr>
          <w:rFonts w:asciiTheme="minorHAnsi" w:eastAsiaTheme="minorHAnsi" w:hAnsiTheme="minorHAnsi" w:cstheme="minorBidi"/>
        </w:rPr>
        <w:t xml:space="preserve"> in conformanc</w:t>
      </w:r>
      <w:r w:rsidR="00822794">
        <w:rPr>
          <w:rFonts w:asciiTheme="minorHAnsi" w:eastAsiaTheme="minorHAnsi" w:hAnsiTheme="minorHAnsi" w:cstheme="minorBidi"/>
        </w:rPr>
        <w:t xml:space="preserve">e with accepted best practices, such as those being compiled by the Society for the Preservation of Natural History Collections (SPNHC) -- </w:t>
      </w:r>
      <w:hyperlink r:id="rId8" w:history="1">
        <w:r w:rsidR="00822794" w:rsidRPr="008615F8">
          <w:rPr>
            <w:rStyle w:val="Hyperlink"/>
          </w:rPr>
          <w:t>https://spnhc.biowikifarm.net/wiki</w:t>
        </w:r>
      </w:hyperlink>
      <w:r w:rsidR="00822794">
        <w:rPr>
          <w:rFonts w:asciiTheme="minorHAnsi" w:eastAsiaTheme="minorHAnsi" w:hAnsiTheme="minorHAnsi" w:cstheme="minorBidi"/>
        </w:rPr>
        <w:t xml:space="preserve"> </w:t>
      </w:r>
    </w:p>
    <w:p w:rsidR="00627D7F" w:rsidRPr="007B6B81" w:rsidRDefault="00627D7F" w:rsidP="00627D7F">
      <w:pPr>
        <w:pStyle w:val="ListParagraph"/>
        <w:numPr>
          <w:ilvl w:val="0"/>
          <w:numId w:val="32"/>
        </w:numPr>
        <w:spacing w:after="120"/>
        <w:rPr>
          <w:rFonts w:asciiTheme="minorHAnsi" w:eastAsiaTheme="minorHAnsi" w:hAnsiTheme="minorHAnsi" w:cstheme="minorBidi"/>
        </w:rPr>
      </w:pPr>
      <w:r w:rsidRPr="007B6B81">
        <w:rPr>
          <w:rFonts w:asciiTheme="minorHAnsi" w:eastAsiaTheme="minorHAnsi" w:hAnsiTheme="minorHAnsi" w:cstheme="minorBidi"/>
        </w:rPr>
        <w:t>Store</w:t>
      </w:r>
      <w:r>
        <w:rPr>
          <w:rFonts w:asciiTheme="minorHAnsi" w:eastAsiaTheme="minorHAnsi" w:hAnsiTheme="minorHAnsi" w:cstheme="minorBidi"/>
        </w:rPr>
        <w:t xml:space="preserve"> samples</w:t>
      </w:r>
      <w:r w:rsidRPr="007B6B81">
        <w:rPr>
          <w:rFonts w:asciiTheme="minorHAnsi" w:eastAsiaTheme="minorHAnsi" w:hAnsiTheme="minorHAnsi" w:cstheme="minorBidi"/>
        </w:rPr>
        <w:t xml:space="preserve"> in perpetuity – at least a 30-year time horizon </w:t>
      </w:r>
    </w:p>
    <w:p w:rsidR="00627D7F" w:rsidRDefault="00627D7F" w:rsidP="00627D7F">
      <w:pPr>
        <w:pStyle w:val="ListParagraph"/>
        <w:numPr>
          <w:ilvl w:val="0"/>
          <w:numId w:val="32"/>
        </w:numPr>
        <w:spacing w:after="0"/>
        <w:contextualSpacing w:val="0"/>
        <w:rPr>
          <w:rFonts w:asciiTheme="minorHAnsi" w:eastAsiaTheme="minorHAnsi" w:hAnsiTheme="minorHAnsi" w:cstheme="minorBidi"/>
        </w:rPr>
      </w:pPr>
      <w:r>
        <w:rPr>
          <w:rFonts w:asciiTheme="minorHAnsi" w:eastAsiaTheme="minorHAnsi" w:hAnsiTheme="minorHAnsi" w:cstheme="minorBidi"/>
        </w:rPr>
        <w:lastRenderedPageBreak/>
        <w:t>Maintain</w:t>
      </w:r>
      <w:r w:rsidRPr="007B6B81">
        <w:rPr>
          <w:rFonts w:asciiTheme="minorHAnsi" w:eastAsiaTheme="minorHAnsi" w:hAnsiTheme="minorHAnsi" w:cstheme="minorBidi"/>
        </w:rPr>
        <w:t xml:space="preserve"> emergency and disaster plans</w:t>
      </w:r>
      <w:r>
        <w:rPr>
          <w:rFonts w:asciiTheme="minorHAnsi" w:eastAsiaTheme="minorHAnsi" w:hAnsiTheme="minorHAnsi" w:cstheme="minorBidi"/>
        </w:rPr>
        <w:t xml:space="preserve"> to mitigate risks to the bioarchive</w:t>
      </w:r>
    </w:p>
    <w:p w:rsidR="00ED7F62" w:rsidRDefault="00627D7F" w:rsidP="00ED7F62">
      <w:pPr>
        <w:pStyle w:val="ListParagraph"/>
        <w:numPr>
          <w:ilvl w:val="0"/>
          <w:numId w:val="32"/>
        </w:numPr>
        <w:spacing w:after="0"/>
        <w:contextualSpacing w:val="0"/>
        <w:rPr>
          <w:rFonts w:asciiTheme="minorHAnsi" w:eastAsiaTheme="minorHAnsi" w:hAnsiTheme="minorHAnsi" w:cstheme="minorBidi"/>
        </w:rPr>
      </w:pPr>
      <w:r>
        <w:rPr>
          <w:rFonts w:asciiTheme="minorHAnsi" w:eastAsiaTheme="minorHAnsi" w:hAnsiTheme="minorHAnsi" w:cstheme="minorBidi"/>
        </w:rPr>
        <w:t xml:space="preserve">Make samples </w:t>
      </w:r>
      <w:r w:rsidRPr="007B6B81">
        <w:rPr>
          <w:rFonts w:asciiTheme="minorHAnsi" w:eastAsiaTheme="minorHAnsi" w:hAnsiTheme="minorHAnsi" w:cstheme="minorBidi"/>
        </w:rPr>
        <w:t xml:space="preserve">readily available for loan </w:t>
      </w:r>
      <w:r>
        <w:rPr>
          <w:rFonts w:asciiTheme="minorHAnsi" w:eastAsiaTheme="minorHAnsi" w:hAnsiTheme="minorHAnsi" w:cstheme="minorBidi"/>
        </w:rPr>
        <w:t>in a timely manner</w:t>
      </w:r>
      <w:r w:rsidR="00CE186F">
        <w:rPr>
          <w:rFonts w:asciiTheme="minorHAnsi" w:eastAsiaTheme="minorHAnsi" w:hAnsiTheme="minorHAnsi" w:cstheme="minorBidi"/>
        </w:rPr>
        <w:t xml:space="preserve"> (i.e.,</w:t>
      </w:r>
      <w:r w:rsidR="00A71C41">
        <w:rPr>
          <w:rFonts w:asciiTheme="minorHAnsi" w:eastAsiaTheme="minorHAnsi" w:hAnsiTheme="minorHAnsi" w:cstheme="minorBidi"/>
        </w:rPr>
        <w:t xml:space="preserve"> 90% </w:t>
      </w:r>
      <w:r w:rsidR="00CE186F">
        <w:rPr>
          <w:rFonts w:asciiTheme="minorHAnsi" w:eastAsiaTheme="minorHAnsi" w:hAnsiTheme="minorHAnsi" w:cstheme="minorBidi"/>
        </w:rPr>
        <w:t xml:space="preserve">within </w:t>
      </w:r>
      <w:r w:rsidR="00A71C41">
        <w:rPr>
          <w:rFonts w:asciiTheme="minorHAnsi" w:eastAsiaTheme="minorHAnsi" w:hAnsiTheme="minorHAnsi" w:cstheme="minorBidi"/>
        </w:rPr>
        <w:t>3</w:t>
      </w:r>
      <w:r w:rsidR="00CE186F">
        <w:rPr>
          <w:rFonts w:asciiTheme="minorHAnsi" w:eastAsiaTheme="minorHAnsi" w:hAnsiTheme="minorHAnsi" w:cstheme="minorBidi"/>
        </w:rPr>
        <w:t xml:space="preserve"> months after received)</w:t>
      </w:r>
    </w:p>
    <w:p w:rsidR="00ED7F62" w:rsidRDefault="00627D7F" w:rsidP="00ED7F62">
      <w:pPr>
        <w:pStyle w:val="ListParagraph"/>
        <w:numPr>
          <w:ilvl w:val="0"/>
          <w:numId w:val="32"/>
        </w:numPr>
        <w:spacing w:after="0"/>
        <w:contextualSpacing w:val="0"/>
        <w:rPr>
          <w:rFonts w:asciiTheme="minorHAnsi" w:eastAsiaTheme="minorHAnsi" w:hAnsiTheme="minorHAnsi" w:cstheme="minorBidi"/>
        </w:rPr>
      </w:pPr>
      <w:r w:rsidRPr="00ED7F62">
        <w:rPr>
          <w:rFonts w:asciiTheme="minorHAnsi" w:eastAsiaTheme="minorHAnsi" w:hAnsiTheme="minorHAnsi" w:cstheme="minorBidi"/>
        </w:rPr>
        <w:t>Accommodate dest</w:t>
      </w:r>
      <w:r w:rsidR="00A71C41">
        <w:rPr>
          <w:rFonts w:asciiTheme="minorHAnsi" w:eastAsiaTheme="minorHAnsi" w:hAnsiTheme="minorHAnsi" w:cstheme="minorBidi"/>
        </w:rPr>
        <w:t xml:space="preserve">ructive and non-destructive uses.  </w:t>
      </w:r>
      <w:r w:rsidR="00A71C41" w:rsidRPr="00A71C41">
        <w:rPr>
          <w:rFonts w:asciiTheme="minorHAnsi" w:eastAsiaTheme="minorHAnsi" w:hAnsiTheme="minorHAnsi" w:cstheme="minorBidi"/>
          <w:u w:val="single"/>
        </w:rPr>
        <w:t xml:space="preserve">Note that destructive uses, which are </w:t>
      </w:r>
      <w:r w:rsidR="00A71C41">
        <w:rPr>
          <w:rFonts w:asciiTheme="minorHAnsi" w:eastAsiaTheme="minorHAnsi" w:hAnsiTheme="minorHAnsi" w:cstheme="minorBidi"/>
          <w:u w:val="single"/>
        </w:rPr>
        <w:t xml:space="preserve">expected and encouraged for </w:t>
      </w:r>
      <w:r w:rsidR="00242EA6">
        <w:rPr>
          <w:rFonts w:asciiTheme="minorHAnsi" w:eastAsiaTheme="minorHAnsi" w:hAnsiTheme="minorHAnsi" w:cstheme="minorBidi"/>
          <w:u w:val="single"/>
        </w:rPr>
        <w:t>meritorious</w:t>
      </w:r>
      <w:r w:rsidR="00A71C41">
        <w:rPr>
          <w:rFonts w:asciiTheme="minorHAnsi" w:eastAsiaTheme="minorHAnsi" w:hAnsiTheme="minorHAnsi" w:cstheme="minorBidi"/>
          <w:u w:val="single"/>
        </w:rPr>
        <w:t xml:space="preserve"> scientific purposes</w:t>
      </w:r>
      <w:r w:rsidR="00A71C41" w:rsidRPr="00A71C41">
        <w:rPr>
          <w:rFonts w:asciiTheme="minorHAnsi" w:eastAsiaTheme="minorHAnsi" w:hAnsiTheme="minorHAnsi" w:cstheme="minorBidi"/>
          <w:u w:val="single"/>
        </w:rPr>
        <w:t xml:space="preserve">, should be </w:t>
      </w:r>
      <w:r w:rsidR="00B226E0">
        <w:rPr>
          <w:rFonts w:asciiTheme="minorHAnsi" w:eastAsiaTheme="minorHAnsi" w:hAnsiTheme="minorHAnsi" w:cstheme="minorBidi"/>
          <w:u w:val="single"/>
        </w:rPr>
        <w:t>taken into account</w:t>
      </w:r>
      <w:r w:rsidR="00A71C41" w:rsidRPr="00A71C41">
        <w:rPr>
          <w:rFonts w:asciiTheme="minorHAnsi" w:eastAsiaTheme="minorHAnsi" w:hAnsiTheme="minorHAnsi" w:cstheme="minorBidi"/>
          <w:u w:val="single"/>
        </w:rPr>
        <w:t xml:space="preserve"> when estimating space requirements for the bioarchive</w:t>
      </w:r>
      <w:r w:rsidR="00242EA6">
        <w:rPr>
          <w:rFonts w:asciiTheme="minorHAnsi" w:eastAsiaTheme="minorHAnsi" w:hAnsiTheme="minorHAnsi" w:cstheme="minorBidi"/>
          <w:u w:val="single"/>
        </w:rPr>
        <w:t xml:space="preserve"> over the long term.</w:t>
      </w:r>
    </w:p>
    <w:p w:rsidR="00627D7F" w:rsidRPr="00ED7F62" w:rsidRDefault="00627D7F" w:rsidP="00ED7F62">
      <w:pPr>
        <w:pStyle w:val="ListParagraph"/>
        <w:numPr>
          <w:ilvl w:val="0"/>
          <w:numId w:val="32"/>
        </w:numPr>
        <w:spacing w:after="0"/>
        <w:contextualSpacing w:val="0"/>
        <w:rPr>
          <w:rFonts w:asciiTheme="minorHAnsi" w:eastAsiaTheme="minorHAnsi" w:hAnsiTheme="minorHAnsi" w:cstheme="minorBidi"/>
        </w:rPr>
      </w:pPr>
      <w:r w:rsidRPr="00ED7F62">
        <w:rPr>
          <w:rFonts w:asciiTheme="minorHAnsi" w:eastAsiaTheme="minorHAnsi" w:hAnsiTheme="minorHAnsi" w:cstheme="minorBidi"/>
        </w:rPr>
        <w:t>Reserve a portion of individual sample</w:t>
      </w:r>
      <w:r w:rsidR="00ED7F62" w:rsidRPr="00ED7F62">
        <w:rPr>
          <w:rFonts w:asciiTheme="minorHAnsi" w:eastAsiaTheme="minorHAnsi" w:hAnsiTheme="minorHAnsi" w:cstheme="minorBidi"/>
        </w:rPr>
        <w:t>s</w:t>
      </w:r>
      <w:r w:rsidRPr="00ED7F62">
        <w:rPr>
          <w:rFonts w:asciiTheme="minorHAnsi" w:eastAsiaTheme="minorHAnsi" w:hAnsiTheme="minorHAnsi" w:cstheme="minorBidi"/>
        </w:rPr>
        <w:t xml:space="preserve"> for non-destructive uses</w:t>
      </w:r>
    </w:p>
    <w:p w:rsidR="00627D7F" w:rsidRDefault="00627D7F" w:rsidP="00627D7F">
      <w:pPr>
        <w:spacing w:after="120"/>
        <w:contextualSpacing/>
        <w:rPr>
          <w:rFonts w:asciiTheme="minorHAnsi" w:eastAsiaTheme="minorHAnsi" w:hAnsiTheme="minorHAnsi" w:cstheme="minorBidi"/>
        </w:rPr>
      </w:pPr>
    </w:p>
    <w:p w:rsidR="00627D7F" w:rsidRPr="00692611" w:rsidRDefault="00627D7F" w:rsidP="00627D7F">
      <w:pPr>
        <w:spacing w:after="120"/>
        <w:contextualSpacing/>
        <w:rPr>
          <w:rFonts w:asciiTheme="minorHAnsi" w:eastAsiaTheme="minorHAnsi" w:hAnsiTheme="minorHAnsi" w:cstheme="minorBidi"/>
        </w:rPr>
      </w:pPr>
      <w:r>
        <w:rPr>
          <w:rFonts w:asciiTheme="minorHAnsi" w:eastAsiaTheme="minorHAnsi" w:hAnsiTheme="minorHAnsi" w:cstheme="minorBidi"/>
        </w:rPr>
        <w:t>NEON samples may be held separately from the repository’s general collections,</w:t>
      </w:r>
      <w:r w:rsidR="00D01323">
        <w:rPr>
          <w:rFonts w:asciiTheme="minorHAnsi" w:eastAsiaTheme="minorHAnsi" w:hAnsiTheme="minorHAnsi" w:cstheme="minorBidi"/>
        </w:rPr>
        <w:t xml:space="preserve"> or they may be incorporated in</w:t>
      </w:r>
      <w:r>
        <w:rPr>
          <w:rFonts w:asciiTheme="minorHAnsi" w:eastAsiaTheme="minorHAnsi" w:hAnsiTheme="minorHAnsi" w:cstheme="minorBidi"/>
        </w:rPr>
        <w:t xml:space="preserve">to general collections depending upon which is deemed </w:t>
      </w:r>
      <w:r w:rsidR="00D01323">
        <w:rPr>
          <w:rFonts w:asciiTheme="minorHAnsi" w:eastAsiaTheme="minorHAnsi" w:hAnsiTheme="minorHAnsi" w:cstheme="minorBidi"/>
        </w:rPr>
        <w:t xml:space="preserve">by mutual agreement </w:t>
      </w:r>
      <w:r>
        <w:rPr>
          <w:rFonts w:asciiTheme="minorHAnsi" w:eastAsiaTheme="minorHAnsi" w:hAnsiTheme="minorHAnsi" w:cstheme="minorBidi"/>
        </w:rPr>
        <w:t>to be most cost effective and efficient in making material available to the scientific community.</w:t>
      </w:r>
    </w:p>
    <w:p w:rsidR="006E27D1" w:rsidRPr="006E27D1" w:rsidRDefault="006E27D1" w:rsidP="006E27D1">
      <w:pPr>
        <w:pStyle w:val="Heading2"/>
      </w:pPr>
      <w:bookmarkStart w:id="14" w:name="_Toc482801149"/>
      <w:r w:rsidRPr="006E27D1">
        <w:t>Technical and Operating Requirements</w:t>
      </w:r>
      <w:bookmarkEnd w:id="14"/>
    </w:p>
    <w:p w:rsidR="00627D7F" w:rsidRDefault="00DC25C2" w:rsidP="00DC25C2">
      <w:r>
        <w:t xml:space="preserve">Collectively, the bioarchive shall have the ability to curate all NEON samples in accordance with the sample specific requirements listed in Appendix A. </w:t>
      </w:r>
      <w:r w:rsidR="00627D7F">
        <w:t>Specific operating requirements follow</w:t>
      </w:r>
      <w:r w:rsidR="00D74B88">
        <w:t xml:space="preserve"> below.  These may be</w:t>
      </w:r>
      <w:r w:rsidR="00627D7F">
        <w:t xml:space="preserve"> subject to </w:t>
      </w:r>
      <w:r w:rsidR="00D74B88">
        <w:t xml:space="preserve">further </w:t>
      </w:r>
      <w:r w:rsidR="00627D7F">
        <w:t xml:space="preserve">discussions with the participating institutions to ensure cost effective and efficient operations </w:t>
      </w:r>
      <w:r w:rsidR="00D74B88">
        <w:t>and</w:t>
      </w:r>
      <w:r w:rsidR="00627D7F">
        <w:t xml:space="preserve"> to enhance the observatory’</w:t>
      </w:r>
      <w:r w:rsidR="00D74B88">
        <w:t>s impact on ecology at the continental scale</w:t>
      </w:r>
      <w:r w:rsidR="00627D7F">
        <w:t xml:space="preserve">.  </w:t>
      </w:r>
      <w:r w:rsidR="00D74B88">
        <w:t>Specific terms and conditions will be mutually agreed upon by the NEON Project and participating institutions.</w:t>
      </w:r>
    </w:p>
    <w:p w:rsidR="003F4C7D" w:rsidRPr="003F4C7D" w:rsidRDefault="003F4C7D" w:rsidP="00D74B88">
      <w:pPr>
        <w:pStyle w:val="Body"/>
        <w:numPr>
          <w:ilvl w:val="0"/>
          <w:numId w:val="34"/>
        </w:numPr>
        <w:spacing w:after="120"/>
      </w:pPr>
      <w:r w:rsidRPr="003F4C7D">
        <w:rPr>
          <w:i/>
        </w:rPr>
        <w:t>Accessioning:</w:t>
      </w:r>
      <w:r>
        <w:t xml:space="preserve"> Ninety (90) percent of samples received shall be accessioned within 10 business days of receipt. Ownership of samples shall transfer to the bioarchive upon accessioning subject to clearly articulated and mutually agreed upon rights, roles and responsibilities.</w:t>
      </w:r>
    </w:p>
    <w:p w:rsidR="00627D7F" w:rsidRPr="004723FF" w:rsidRDefault="00627D7F" w:rsidP="00D74B88">
      <w:pPr>
        <w:pStyle w:val="Body"/>
        <w:numPr>
          <w:ilvl w:val="0"/>
          <w:numId w:val="34"/>
        </w:numPr>
        <w:spacing w:after="120"/>
      </w:pPr>
      <w:r w:rsidRPr="004723FF">
        <w:rPr>
          <w:i/>
        </w:rPr>
        <w:t>Sorting and Identification:</w:t>
      </w:r>
      <w:r w:rsidRPr="004723FF">
        <w:t xml:space="preserve">   </w:t>
      </w:r>
      <w:r w:rsidR="00ED7F62">
        <w:t xml:space="preserve">Where practical, </w:t>
      </w:r>
      <w:r w:rsidRPr="004723FF">
        <w:t xml:space="preserve">specimens will have been be sorted by taxonomic group, preferably at the rank of taxonomic Order or below, prior to delivery to the </w:t>
      </w:r>
      <w:r w:rsidR="00D74B88">
        <w:rPr>
          <w:i/>
        </w:rPr>
        <w:t>bioarchive</w:t>
      </w:r>
      <w:r w:rsidRPr="004723FF">
        <w:t xml:space="preserve">.  Prepared specimens will have been labelled.  </w:t>
      </w:r>
      <w:r w:rsidR="00ED7F62">
        <w:t>All</w:t>
      </w:r>
      <w:r w:rsidRPr="004723FF">
        <w:t xml:space="preserve"> preserved material will have been prepared in accordance with best practice applicable to the taxon/material being preserved.  </w:t>
      </w:r>
    </w:p>
    <w:p w:rsidR="00627D7F" w:rsidRPr="004723FF" w:rsidRDefault="00627D7F" w:rsidP="00D74B88">
      <w:pPr>
        <w:pStyle w:val="Body"/>
        <w:numPr>
          <w:ilvl w:val="0"/>
          <w:numId w:val="34"/>
        </w:numPr>
        <w:spacing w:after="120"/>
      </w:pPr>
      <w:r w:rsidRPr="004723FF">
        <w:rPr>
          <w:i/>
        </w:rPr>
        <w:t>Archives:</w:t>
      </w:r>
      <w:r w:rsidRPr="004723FF">
        <w:t xml:space="preserve"> Labeled samples </w:t>
      </w:r>
      <w:r w:rsidR="00D01323">
        <w:t>shall</w:t>
      </w:r>
      <w:r w:rsidRPr="004723FF">
        <w:t xml:space="preserve"> be received, preserved, archived and curated by the </w:t>
      </w:r>
      <w:r w:rsidR="00ED7F62">
        <w:t xml:space="preserve">bioarchive institution(s) </w:t>
      </w:r>
      <w:r w:rsidRPr="004723FF">
        <w:t>following standard/best practices.  NEON will transfer ownership of samples to the archive facility – except in cases where prohibited by land owners (e.g., National Park Service).  This information will be communicated to the selected institution</w:t>
      </w:r>
      <w:r w:rsidR="00ED7F62">
        <w:t>(</w:t>
      </w:r>
      <w:r w:rsidRPr="004723FF">
        <w:t>s</w:t>
      </w:r>
      <w:r w:rsidR="00ED7F62">
        <w:t>)</w:t>
      </w:r>
      <w:r w:rsidRPr="004723FF">
        <w:t xml:space="preserve"> by NEON as these samples are generated.  </w:t>
      </w:r>
    </w:p>
    <w:p w:rsidR="00627D7F" w:rsidRPr="004723FF" w:rsidRDefault="00627D7F" w:rsidP="00D74B88">
      <w:pPr>
        <w:widowControl w:val="0"/>
        <w:numPr>
          <w:ilvl w:val="0"/>
          <w:numId w:val="34"/>
        </w:numPr>
        <w:autoSpaceDE w:val="0"/>
        <w:autoSpaceDN w:val="0"/>
        <w:adjustRightInd w:val="0"/>
        <w:spacing w:after="120"/>
        <w:ind w:right="273"/>
        <w:rPr>
          <w:rFonts w:cs="Calibri"/>
          <w:color w:val="000000"/>
        </w:rPr>
      </w:pPr>
      <w:r w:rsidRPr="004723FF">
        <w:rPr>
          <w:rFonts w:cs="Calibri"/>
          <w:bCs/>
          <w:i/>
          <w:color w:val="000000"/>
          <w:spacing w:val="3"/>
        </w:rPr>
        <w:t>U</w:t>
      </w:r>
      <w:r w:rsidRPr="004723FF">
        <w:rPr>
          <w:rFonts w:cs="Calibri"/>
          <w:bCs/>
          <w:i/>
          <w:color w:val="000000"/>
          <w:spacing w:val="2"/>
        </w:rPr>
        <w:t>n</w:t>
      </w:r>
      <w:r w:rsidRPr="004723FF">
        <w:rPr>
          <w:rFonts w:cs="Calibri"/>
          <w:bCs/>
          <w:i/>
          <w:color w:val="000000"/>
          <w:spacing w:val="1"/>
        </w:rPr>
        <w:t>i</w:t>
      </w:r>
      <w:r w:rsidRPr="004723FF">
        <w:rPr>
          <w:rFonts w:cs="Calibri"/>
          <w:bCs/>
          <w:i/>
          <w:color w:val="000000"/>
          <w:spacing w:val="2"/>
        </w:rPr>
        <w:t>qu</w:t>
      </w:r>
      <w:r w:rsidRPr="004723FF">
        <w:rPr>
          <w:rFonts w:cs="Calibri"/>
          <w:bCs/>
          <w:i/>
          <w:color w:val="000000"/>
        </w:rPr>
        <w:t>e</w:t>
      </w:r>
      <w:r w:rsidRPr="004723FF">
        <w:rPr>
          <w:rFonts w:cs="Calibri"/>
          <w:bCs/>
          <w:i/>
          <w:color w:val="000000"/>
          <w:spacing w:val="17"/>
        </w:rPr>
        <w:t xml:space="preserve"> </w:t>
      </w:r>
      <w:r w:rsidRPr="004723FF">
        <w:rPr>
          <w:rFonts w:cs="Calibri"/>
          <w:bCs/>
          <w:i/>
          <w:color w:val="000000"/>
          <w:spacing w:val="1"/>
        </w:rPr>
        <w:t>I</w:t>
      </w:r>
      <w:r w:rsidRPr="004723FF">
        <w:rPr>
          <w:rFonts w:cs="Calibri"/>
          <w:bCs/>
          <w:i/>
          <w:color w:val="000000"/>
          <w:spacing w:val="2"/>
        </w:rPr>
        <w:t>den</w:t>
      </w:r>
      <w:r w:rsidRPr="004723FF">
        <w:rPr>
          <w:rFonts w:cs="Calibri"/>
          <w:bCs/>
          <w:i/>
          <w:color w:val="000000"/>
          <w:spacing w:val="1"/>
        </w:rPr>
        <w:t>tifi</w:t>
      </w:r>
      <w:r w:rsidRPr="004723FF">
        <w:rPr>
          <w:rFonts w:cs="Calibri"/>
          <w:bCs/>
          <w:i/>
          <w:color w:val="000000"/>
          <w:spacing w:val="2"/>
        </w:rPr>
        <w:t>e</w:t>
      </w:r>
      <w:r w:rsidRPr="004723FF">
        <w:rPr>
          <w:rFonts w:cs="Calibri"/>
          <w:bCs/>
          <w:i/>
          <w:color w:val="000000"/>
          <w:spacing w:val="1"/>
        </w:rPr>
        <w:t>r</w:t>
      </w:r>
      <w:r w:rsidRPr="004723FF">
        <w:rPr>
          <w:rFonts w:cs="Calibri"/>
          <w:bCs/>
          <w:i/>
          <w:color w:val="000000"/>
          <w:spacing w:val="2"/>
        </w:rPr>
        <w:t>s</w:t>
      </w:r>
      <w:r w:rsidRPr="004723FF">
        <w:rPr>
          <w:rFonts w:cs="Calibri"/>
          <w:bCs/>
          <w:i/>
          <w:color w:val="000000"/>
        </w:rPr>
        <w:t>:</w:t>
      </w:r>
      <w:r w:rsidRPr="004723FF">
        <w:rPr>
          <w:rFonts w:cs="Calibri"/>
          <w:b/>
          <w:bCs/>
          <w:color w:val="000000"/>
          <w:spacing w:val="22"/>
        </w:rPr>
        <w:t xml:space="preserve"> </w:t>
      </w:r>
      <w:r w:rsidRPr="004723FF">
        <w:rPr>
          <w:rFonts w:cs="Calibri"/>
          <w:color w:val="000000"/>
          <w:spacing w:val="2"/>
        </w:rPr>
        <w:t>NE</w:t>
      </w:r>
      <w:r w:rsidRPr="004723FF">
        <w:rPr>
          <w:rFonts w:cs="Calibri"/>
          <w:color w:val="000000"/>
          <w:spacing w:val="3"/>
        </w:rPr>
        <w:t>O</w:t>
      </w:r>
      <w:r w:rsidRPr="004723FF">
        <w:rPr>
          <w:rFonts w:cs="Calibri"/>
          <w:color w:val="000000"/>
        </w:rPr>
        <w:t>N</w:t>
      </w:r>
      <w:r w:rsidRPr="004723FF">
        <w:rPr>
          <w:rFonts w:cs="Calibri"/>
          <w:color w:val="000000"/>
          <w:spacing w:val="15"/>
        </w:rPr>
        <w:t xml:space="preserve"> </w:t>
      </w:r>
      <w:r w:rsidRPr="004723FF">
        <w:rPr>
          <w:rFonts w:cs="Calibri"/>
          <w:color w:val="000000"/>
          <w:spacing w:val="1"/>
        </w:rPr>
        <w:t>r</w:t>
      </w:r>
      <w:r w:rsidRPr="004723FF">
        <w:rPr>
          <w:rFonts w:cs="Calibri"/>
          <w:color w:val="000000"/>
          <w:spacing w:val="2"/>
        </w:rPr>
        <w:t>equ</w:t>
      </w:r>
      <w:r w:rsidRPr="004723FF">
        <w:rPr>
          <w:rFonts w:cs="Calibri"/>
          <w:color w:val="000000"/>
          <w:spacing w:val="1"/>
        </w:rPr>
        <w:t>ir</w:t>
      </w:r>
      <w:r w:rsidRPr="004723FF">
        <w:rPr>
          <w:rFonts w:cs="Calibri"/>
          <w:color w:val="000000"/>
        </w:rPr>
        <w:t>e</w:t>
      </w:r>
      <w:r w:rsidR="00D01323">
        <w:rPr>
          <w:rFonts w:cs="Calibri"/>
          <w:color w:val="000000"/>
        </w:rPr>
        <w:t>s</w:t>
      </w:r>
      <w:r w:rsidRPr="004723FF">
        <w:rPr>
          <w:rFonts w:cs="Calibri"/>
          <w:color w:val="000000"/>
          <w:spacing w:val="17"/>
        </w:rPr>
        <w:t xml:space="preserve"> </w:t>
      </w:r>
      <w:r w:rsidRPr="004723FF">
        <w:rPr>
          <w:rFonts w:cs="Calibri"/>
          <w:color w:val="000000"/>
          <w:spacing w:val="1"/>
        </w:rPr>
        <w:t>t</w:t>
      </w:r>
      <w:r w:rsidRPr="004723FF">
        <w:rPr>
          <w:rFonts w:cs="Calibri"/>
          <w:color w:val="000000"/>
          <w:spacing w:val="2"/>
        </w:rPr>
        <w:t>ha</w:t>
      </w:r>
      <w:r w:rsidRPr="004723FF">
        <w:rPr>
          <w:rFonts w:cs="Calibri"/>
          <w:color w:val="000000"/>
        </w:rPr>
        <w:t>t</w:t>
      </w:r>
      <w:r w:rsidRPr="004723FF">
        <w:rPr>
          <w:rFonts w:cs="Calibri"/>
          <w:color w:val="000000"/>
          <w:spacing w:val="11"/>
        </w:rPr>
        <w:t xml:space="preserve"> </w:t>
      </w:r>
      <w:r w:rsidRPr="004723FF">
        <w:rPr>
          <w:rFonts w:cs="Calibri"/>
          <w:color w:val="000000"/>
          <w:spacing w:val="2"/>
        </w:rPr>
        <w:t>a</w:t>
      </w:r>
      <w:r w:rsidRPr="004723FF">
        <w:rPr>
          <w:rFonts w:cs="Calibri"/>
          <w:color w:val="000000"/>
          <w:spacing w:val="1"/>
        </w:rPr>
        <w:t>l</w:t>
      </w:r>
      <w:r w:rsidRPr="004723FF">
        <w:rPr>
          <w:rFonts w:cs="Calibri"/>
          <w:color w:val="000000"/>
        </w:rPr>
        <w:t>l</w:t>
      </w:r>
      <w:r w:rsidRPr="004723FF">
        <w:rPr>
          <w:rFonts w:cs="Calibri"/>
          <w:color w:val="000000"/>
          <w:spacing w:val="8"/>
        </w:rPr>
        <w:t xml:space="preserve"> </w:t>
      </w:r>
      <w:r w:rsidRPr="004723FF">
        <w:rPr>
          <w:rFonts w:cs="Calibri"/>
          <w:color w:val="000000"/>
          <w:spacing w:val="2"/>
        </w:rPr>
        <w:t>NE</w:t>
      </w:r>
      <w:r w:rsidRPr="004723FF">
        <w:rPr>
          <w:rFonts w:cs="Calibri"/>
          <w:color w:val="000000"/>
          <w:spacing w:val="3"/>
        </w:rPr>
        <w:t>O</w:t>
      </w:r>
      <w:r w:rsidRPr="004723FF">
        <w:rPr>
          <w:rFonts w:cs="Calibri"/>
          <w:color w:val="000000"/>
        </w:rPr>
        <w:t>N</w:t>
      </w:r>
      <w:r w:rsidRPr="004723FF">
        <w:rPr>
          <w:rFonts w:cs="Calibri"/>
          <w:color w:val="000000"/>
          <w:spacing w:val="15"/>
        </w:rPr>
        <w:t>-</w:t>
      </w:r>
      <w:r w:rsidRPr="004723FF">
        <w:rPr>
          <w:rFonts w:cs="Calibri"/>
          <w:color w:val="000000"/>
          <w:spacing w:val="2"/>
        </w:rPr>
        <w:t>co</w:t>
      </w:r>
      <w:r w:rsidRPr="004723FF">
        <w:rPr>
          <w:rFonts w:cs="Calibri"/>
          <w:color w:val="000000"/>
          <w:spacing w:val="1"/>
        </w:rPr>
        <w:t>ll</w:t>
      </w:r>
      <w:r w:rsidRPr="004723FF">
        <w:rPr>
          <w:rFonts w:cs="Calibri"/>
          <w:color w:val="000000"/>
          <w:spacing w:val="2"/>
        </w:rPr>
        <w:t>ec</w:t>
      </w:r>
      <w:r w:rsidRPr="004723FF">
        <w:rPr>
          <w:rFonts w:cs="Calibri"/>
          <w:color w:val="000000"/>
          <w:spacing w:val="1"/>
        </w:rPr>
        <w:t>t</w:t>
      </w:r>
      <w:r w:rsidRPr="004723FF">
        <w:rPr>
          <w:rFonts w:cs="Calibri"/>
          <w:color w:val="000000"/>
          <w:spacing w:val="2"/>
        </w:rPr>
        <w:t>e</w:t>
      </w:r>
      <w:r w:rsidRPr="004723FF">
        <w:rPr>
          <w:rFonts w:cs="Calibri"/>
          <w:color w:val="000000"/>
        </w:rPr>
        <w:t>d</w:t>
      </w:r>
      <w:r w:rsidRPr="004723FF">
        <w:rPr>
          <w:rFonts w:cs="Calibri"/>
          <w:color w:val="000000"/>
          <w:spacing w:val="21"/>
        </w:rPr>
        <w:t xml:space="preserve"> </w:t>
      </w:r>
      <w:r w:rsidR="00530C1F">
        <w:rPr>
          <w:rFonts w:cs="Calibri"/>
          <w:color w:val="000000"/>
          <w:spacing w:val="2"/>
        </w:rPr>
        <w:t>samples</w:t>
      </w:r>
      <w:r w:rsidRPr="004723FF">
        <w:rPr>
          <w:rFonts w:cs="Calibri"/>
          <w:color w:val="000000"/>
          <w:spacing w:val="22"/>
        </w:rPr>
        <w:t xml:space="preserve"> </w:t>
      </w:r>
      <w:r w:rsidRPr="004723FF">
        <w:rPr>
          <w:rFonts w:cs="Calibri"/>
          <w:color w:val="000000"/>
          <w:spacing w:val="2"/>
        </w:rPr>
        <w:t>con</w:t>
      </w:r>
      <w:r w:rsidRPr="004723FF">
        <w:rPr>
          <w:rFonts w:cs="Calibri"/>
          <w:color w:val="000000"/>
          <w:spacing w:val="1"/>
        </w:rPr>
        <w:t>t</w:t>
      </w:r>
      <w:r w:rsidRPr="004723FF">
        <w:rPr>
          <w:rFonts w:cs="Calibri"/>
          <w:color w:val="000000"/>
          <w:spacing w:val="2"/>
        </w:rPr>
        <w:t>a</w:t>
      </w:r>
      <w:r w:rsidRPr="004723FF">
        <w:rPr>
          <w:rFonts w:cs="Calibri"/>
          <w:color w:val="000000"/>
          <w:spacing w:val="1"/>
        </w:rPr>
        <w:t>i</w:t>
      </w:r>
      <w:r w:rsidRPr="004723FF">
        <w:rPr>
          <w:rFonts w:cs="Calibri"/>
          <w:color w:val="000000"/>
        </w:rPr>
        <w:t>n</w:t>
      </w:r>
      <w:r w:rsidRPr="004723FF">
        <w:rPr>
          <w:rFonts w:cs="Calibri"/>
          <w:color w:val="000000"/>
          <w:spacing w:val="18"/>
        </w:rPr>
        <w:t xml:space="preserve"> </w:t>
      </w:r>
      <w:r w:rsidRPr="004723FF">
        <w:rPr>
          <w:rFonts w:cs="Calibri"/>
          <w:color w:val="000000"/>
        </w:rPr>
        <w:t>a</w:t>
      </w:r>
      <w:r w:rsidRPr="004723FF">
        <w:rPr>
          <w:rFonts w:cs="Calibri"/>
          <w:color w:val="000000"/>
          <w:spacing w:val="6"/>
        </w:rPr>
        <w:t xml:space="preserve"> </w:t>
      </w:r>
      <w:r w:rsidRPr="004723FF">
        <w:rPr>
          <w:rFonts w:cs="Calibri"/>
          <w:color w:val="000000"/>
          <w:spacing w:val="2"/>
        </w:rPr>
        <w:t>NE</w:t>
      </w:r>
      <w:r w:rsidRPr="004723FF">
        <w:rPr>
          <w:rFonts w:cs="Calibri"/>
          <w:color w:val="000000"/>
          <w:spacing w:val="3"/>
        </w:rPr>
        <w:t>O</w:t>
      </w:r>
      <w:r w:rsidRPr="004723FF">
        <w:rPr>
          <w:rFonts w:cs="Calibri"/>
          <w:color w:val="000000"/>
        </w:rPr>
        <w:t>N</w:t>
      </w:r>
      <w:r w:rsidRPr="004723FF">
        <w:rPr>
          <w:rFonts w:cs="Calibri"/>
          <w:color w:val="000000"/>
          <w:spacing w:val="15"/>
        </w:rPr>
        <w:t xml:space="preserve"> </w:t>
      </w:r>
      <w:r w:rsidRPr="004723FF">
        <w:rPr>
          <w:rFonts w:cs="Calibri"/>
          <w:color w:val="000000"/>
          <w:spacing w:val="2"/>
          <w:w w:val="102"/>
        </w:rPr>
        <w:t>un</w:t>
      </w:r>
      <w:r w:rsidRPr="004723FF">
        <w:rPr>
          <w:rFonts w:cs="Calibri"/>
          <w:color w:val="000000"/>
          <w:spacing w:val="1"/>
          <w:w w:val="103"/>
        </w:rPr>
        <w:t>i</w:t>
      </w:r>
      <w:r w:rsidRPr="004723FF">
        <w:rPr>
          <w:rFonts w:cs="Calibri"/>
          <w:color w:val="000000"/>
          <w:spacing w:val="2"/>
          <w:w w:val="102"/>
        </w:rPr>
        <w:t>qu</w:t>
      </w:r>
      <w:r w:rsidRPr="004723FF">
        <w:rPr>
          <w:rFonts w:cs="Calibri"/>
          <w:color w:val="000000"/>
          <w:w w:val="102"/>
        </w:rPr>
        <w:t xml:space="preserve">e </w:t>
      </w:r>
      <w:r w:rsidRPr="004723FF">
        <w:rPr>
          <w:rFonts w:cs="Calibri"/>
          <w:color w:val="000000"/>
          <w:spacing w:val="1"/>
        </w:rPr>
        <w:t>i</w:t>
      </w:r>
      <w:r w:rsidRPr="004723FF">
        <w:rPr>
          <w:rFonts w:cs="Calibri"/>
          <w:color w:val="000000"/>
          <w:spacing w:val="2"/>
        </w:rPr>
        <w:t>den</w:t>
      </w:r>
      <w:r w:rsidRPr="004723FF">
        <w:rPr>
          <w:rFonts w:cs="Calibri"/>
          <w:color w:val="000000"/>
          <w:spacing w:val="1"/>
        </w:rPr>
        <w:t>tifi</w:t>
      </w:r>
      <w:r w:rsidRPr="004723FF">
        <w:rPr>
          <w:rFonts w:cs="Calibri"/>
          <w:color w:val="000000"/>
          <w:spacing w:val="2"/>
        </w:rPr>
        <w:t>er</w:t>
      </w:r>
      <w:r w:rsidRPr="004723FF">
        <w:rPr>
          <w:rFonts w:cs="Calibri"/>
          <w:color w:val="000000"/>
        </w:rPr>
        <w:t>,</w:t>
      </w:r>
      <w:r w:rsidRPr="004723FF">
        <w:rPr>
          <w:rFonts w:cs="Calibri"/>
          <w:color w:val="000000"/>
          <w:spacing w:val="20"/>
        </w:rPr>
        <w:t xml:space="preserve"> </w:t>
      </w:r>
      <w:r w:rsidRPr="004723FF">
        <w:rPr>
          <w:rFonts w:cs="Calibri"/>
          <w:color w:val="000000"/>
          <w:spacing w:val="3"/>
        </w:rPr>
        <w:t>w</w:t>
      </w:r>
      <w:r w:rsidRPr="004723FF">
        <w:rPr>
          <w:rFonts w:cs="Calibri"/>
          <w:color w:val="000000"/>
          <w:spacing w:val="2"/>
        </w:rPr>
        <w:t>h</w:t>
      </w:r>
      <w:r w:rsidRPr="004723FF">
        <w:rPr>
          <w:rFonts w:cs="Calibri"/>
          <w:color w:val="000000"/>
          <w:spacing w:val="1"/>
        </w:rPr>
        <w:t>i</w:t>
      </w:r>
      <w:r w:rsidRPr="004723FF">
        <w:rPr>
          <w:rFonts w:cs="Calibri"/>
          <w:color w:val="000000"/>
          <w:spacing w:val="2"/>
        </w:rPr>
        <w:t>c</w:t>
      </w:r>
      <w:r w:rsidRPr="004723FF">
        <w:rPr>
          <w:rFonts w:cs="Calibri"/>
          <w:color w:val="000000"/>
        </w:rPr>
        <w:t>h</w:t>
      </w:r>
      <w:r w:rsidRPr="004723FF">
        <w:rPr>
          <w:rFonts w:cs="Calibri"/>
          <w:color w:val="000000"/>
          <w:spacing w:val="15"/>
        </w:rPr>
        <w:t xml:space="preserve"> </w:t>
      </w:r>
      <w:r w:rsidRPr="004723FF">
        <w:rPr>
          <w:rFonts w:cs="Calibri"/>
          <w:color w:val="000000"/>
          <w:spacing w:val="3"/>
        </w:rPr>
        <w:t>w</w:t>
      </w:r>
      <w:r w:rsidRPr="004723FF">
        <w:rPr>
          <w:rFonts w:cs="Calibri"/>
          <w:color w:val="000000"/>
          <w:spacing w:val="1"/>
        </w:rPr>
        <w:t>il</w:t>
      </w:r>
      <w:r w:rsidRPr="004723FF">
        <w:rPr>
          <w:rFonts w:cs="Calibri"/>
          <w:color w:val="000000"/>
        </w:rPr>
        <w:t>l</w:t>
      </w:r>
      <w:r w:rsidRPr="004723FF">
        <w:rPr>
          <w:rFonts w:cs="Calibri"/>
          <w:color w:val="000000"/>
          <w:spacing w:val="10"/>
        </w:rPr>
        <w:t xml:space="preserve"> </w:t>
      </w:r>
      <w:r w:rsidRPr="004723FF">
        <w:rPr>
          <w:rFonts w:cs="Calibri"/>
          <w:color w:val="000000"/>
          <w:spacing w:val="2"/>
        </w:rPr>
        <w:t>b</w:t>
      </w:r>
      <w:r w:rsidRPr="004723FF">
        <w:rPr>
          <w:rFonts w:cs="Calibri"/>
          <w:color w:val="000000"/>
        </w:rPr>
        <w:t>e</w:t>
      </w:r>
      <w:r w:rsidRPr="004723FF">
        <w:rPr>
          <w:rFonts w:cs="Calibri"/>
          <w:color w:val="000000"/>
          <w:spacing w:val="8"/>
        </w:rPr>
        <w:t xml:space="preserve"> </w:t>
      </w:r>
      <w:r w:rsidR="00ED7F62">
        <w:rPr>
          <w:rFonts w:cs="Calibri"/>
          <w:color w:val="000000"/>
          <w:spacing w:val="8"/>
        </w:rPr>
        <w:t xml:space="preserve">attached to the sample and </w:t>
      </w:r>
      <w:r w:rsidRPr="004723FF">
        <w:rPr>
          <w:rFonts w:cs="Calibri"/>
          <w:color w:val="000000"/>
          <w:spacing w:val="2"/>
        </w:rPr>
        <w:t>co</w:t>
      </w:r>
      <w:r w:rsidRPr="004723FF">
        <w:rPr>
          <w:rFonts w:cs="Calibri"/>
          <w:color w:val="000000"/>
          <w:spacing w:val="3"/>
        </w:rPr>
        <w:t>mm</w:t>
      </w:r>
      <w:r w:rsidRPr="004723FF">
        <w:rPr>
          <w:rFonts w:cs="Calibri"/>
          <w:color w:val="000000"/>
          <w:spacing w:val="2"/>
        </w:rPr>
        <w:t>un</w:t>
      </w:r>
      <w:r w:rsidRPr="004723FF">
        <w:rPr>
          <w:rFonts w:cs="Calibri"/>
          <w:color w:val="000000"/>
          <w:spacing w:val="1"/>
        </w:rPr>
        <w:t>i</w:t>
      </w:r>
      <w:r w:rsidRPr="004723FF">
        <w:rPr>
          <w:rFonts w:cs="Calibri"/>
          <w:color w:val="000000"/>
          <w:spacing w:val="2"/>
        </w:rPr>
        <w:t>ca</w:t>
      </w:r>
      <w:r w:rsidRPr="004723FF">
        <w:rPr>
          <w:rFonts w:cs="Calibri"/>
          <w:color w:val="000000"/>
          <w:spacing w:val="1"/>
        </w:rPr>
        <w:t>t</w:t>
      </w:r>
      <w:r w:rsidRPr="004723FF">
        <w:rPr>
          <w:rFonts w:cs="Calibri"/>
          <w:color w:val="000000"/>
          <w:spacing w:val="2"/>
        </w:rPr>
        <w:t>e</w:t>
      </w:r>
      <w:r w:rsidRPr="004723FF">
        <w:rPr>
          <w:rFonts w:cs="Calibri"/>
          <w:color w:val="000000"/>
        </w:rPr>
        <w:t>d</w:t>
      </w:r>
      <w:r w:rsidRPr="004723FF">
        <w:rPr>
          <w:rFonts w:cs="Calibri"/>
          <w:color w:val="000000"/>
          <w:spacing w:val="30"/>
        </w:rPr>
        <w:t xml:space="preserve"> </w:t>
      </w:r>
      <w:r w:rsidRPr="004723FF">
        <w:rPr>
          <w:rFonts w:cs="Calibri"/>
          <w:color w:val="000000"/>
          <w:spacing w:val="1"/>
        </w:rPr>
        <w:t>t</w:t>
      </w:r>
      <w:r w:rsidRPr="004723FF">
        <w:rPr>
          <w:rFonts w:cs="Calibri"/>
          <w:color w:val="000000"/>
        </w:rPr>
        <w:t>o</w:t>
      </w:r>
      <w:r w:rsidRPr="004723FF">
        <w:rPr>
          <w:rFonts w:cs="Calibri"/>
          <w:color w:val="000000"/>
          <w:spacing w:val="8"/>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10"/>
        </w:rPr>
        <w:t xml:space="preserve"> </w:t>
      </w:r>
      <w:r w:rsidRPr="004723FF">
        <w:rPr>
          <w:rFonts w:cs="Calibri"/>
          <w:color w:val="000000"/>
          <w:spacing w:val="4"/>
        </w:rPr>
        <w:t>bioarchive</w:t>
      </w:r>
      <w:r w:rsidRPr="004723FF">
        <w:rPr>
          <w:rFonts w:cs="Calibri"/>
          <w:color w:val="000000"/>
          <w:spacing w:val="20"/>
        </w:rPr>
        <w:t xml:space="preserve"> </w:t>
      </w:r>
      <w:r w:rsidRPr="004723FF">
        <w:rPr>
          <w:rFonts w:cs="Calibri"/>
          <w:color w:val="000000"/>
          <w:spacing w:val="2"/>
        </w:rPr>
        <w:t>a</w:t>
      </w:r>
      <w:r w:rsidRPr="004723FF">
        <w:rPr>
          <w:rFonts w:cs="Calibri"/>
          <w:color w:val="000000"/>
        </w:rPr>
        <w:t>t</w:t>
      </w:r>
      <w:r w:rsidRPr="004723FF">
        <w:rPr>
          <w:rFonts w:cs="Calibri"/>
          <w:color w:val="000000"/>
          <w:spacing w:val="7"/>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10"/>
        </w:rPr>
        <w:t xml:space="preserve"> </w:t>
      </w:r>
      <w:r w:rsidRPr="004723FF">
        <w:rPr>
          <w:rFonts w:cs="Calibri"/>
          <w:color w:val="000000"/>
          <w:spacing w:val="1"/>
        </w:rPr>
        <w:t>ti</w:t>
      </w:r>
      <w:r w:rsidRPr="004723FF">
        <w:rPr>
          <w:rFonts w:cs="Calibri"/>
          <w:color w:val="000000"/>
          <w:spacing w:val="3"/>
        </w:rPr>
        <w:t>m</w:t>
      </w:r>
      <w:r w:rsidRPr="004723FF">
        <w:rPr>
          <w:rFonts w:cs="Calibri"/>
          <w:color w:val="000000"/>
        </w:rPr>
        <w:t>e</w:t>
      </w:r>
      <w:r w:rsidRPr="004723FF">
        <w:rPr>
          <w:rFonts w:cs="Calibri"/>
          <w:color w:val="000000"/>
          <w:spacing w:val="12"/>
        </w:rPr>
        <w:t xml:space="preserve"> </w:t>
      </w:r>
      <w:r w:rsidR="00ED7F62">
        <w:rPr>
          <w:rFonts w:cs="Calibri"/>
          <w:color w:val="000000"/>
          <w:spacing w:val="1"/>
        </w:rPr>
        <w:t>the</w:t>
      </w:r>
      <w:r w:rsidRPr="004723FF">
        <w:rPr>
          <w:rFonts w:cs="Calibri"/>
          <w:color w:val="000000"/>
          <w:spacing w:val="11"/>
        </w:rPr>
        <w:t xml:space="preserve"> </w:t>
      </w:r>
      <w:r w:rsidRPr="004723FF">
        <w:rPr>
          <w:rFonts w:cs="Calibri"/>
          <w:color w:val="000000"/>
          <w:spacing w:val="2"/>
        </w:rPr>
        <w:t>ne</w:t>
      </w:r>
      <w:r w:rsidRPr="004723FF">
        <w:rPr>
          <w:rFonts w:cs="Calibri"/>
          <w:color w:val="000000"/>
        </w:rPr>
        <w:t>w</w:t>
      </w:r>
      <w:r w:rsidRPr="004723FF">
        <w:rPr>
          <w:rFonts w:cs="Calibri"/>
          <w:color w:val="000000"/>
          <w:spacing w:val="12"/>
        </w:rPr>
        <w:t xml:space="preserve"> </w:t>
      </w:r>
      <w:r w:rsidR="00530C1F">
        <w:rPr>
          <w:rFonts w:cs="Calibri"/>
          <w:color w:val="000000"/>
          <w:spacing w:val="2"/>
        </w:rPr>
        <w:t>sample</w:t>
      </w:r>
      <w:r w:rsidRPr="004723FF">
        <w:rPr>
          <w:rFonts w:cs="Calibri"/>
          <w:color w:val="000000"/>
          <w:spacing w:val="22"/>
        </w:rPr>
        <w:t xml:space="preserve"> </w:t>
      </w:r>
      <w:r w:rsidR="00ED7F62">
        <w:rPr>
          <w:rFonts w:cs="Calibri"/>
          <w:color w:val="000000"/>
          <w:spacing w:val="2"/>
        </w:rPr>
        <w:t>is</w:t>
      </w:r>
      <w:r w:rsidRPr="004723FF">
        <w:rPr>
          <w:rFonts w:cs="Calibri"/>
          <w:color w:val="000000"/>
          <w:spacing w:val="10"/>
        </w:rPr>
        <w:t xml:space="preserve"> </w:t>
      </w:r>
      <w:r w:rsidRPr="004723FF">
        <w:rPr>
          <w:rFonts w:cs="Calibri"/>
          <w:color w:val="000000"/>
          <w:spacing w:val="2"/>
          <w:w w:val="102"/>
        </w:rPr>
        <w:t>received</w:t>
      </w:r>
      <w:r w:rsidRPr="004723FF">
        <w:rPr>
          <w:rFonts w:cs="Calibri"/>
          <w:color w:val="000000"/>
          <w:w w:val="103"/>
        </w:rPr>
        <w:t xml:space="preserve">. </w:t>
      </w:r>
      <w:r w:rsidR="006A5461">
        <w:rPr>
          <w:rFonts w:cs="Calibri"/>
          <w:color w:val="000000"/>
          <w:spacing w:val="2"/>
        </w:rPr>
        <w:t>Institutional identifiers (</w:t>
      </w:r>
      <w:r w:rsidR="007E6C83">
        <w:rPr>
          <w:rFonts w:cs="Calibri"/>
          <w:color w:val="000000"/>
          <w:spacing w:val="2"/>
        </w:rPr>
        <w:t>preferably globally unique identifiers</w:t>
      </w:r>
      <w:r w:rsidR="00E81C51">
        <w:rPr>
          <w:rFonts w:cs="Calibri"/>
          <w:color w:val="000000"/>
          <w:spacing w:val="2"/>
        </w:rPr>
        <w:t xml:space="preserve"> [GUID]</w:t>
      </w:r>
      <w:r w:rsidR="006A5461">
        <w:rPr>
          <w:rFonts w:cs="Calibri"/>
          <w:color w:val="000000"/>
          <w:spacing w:val="2"/>
        </w:rPr>
        <w:t xml:space="preserve">) are also </w:t>
      </w:r>
      <w:r w:rsidR="00E81C51">
        <w:rPr>
          <w:rFonts w:cs="Calibri"/>
          <w:color w:val="000000"/>
          <w:spacing w:val="2"/>
        </w:rPr>
        <w:t>highly encouraged</w:t>
      </w:r>
      <w:r w:rsidR="006A5461">
        <w:rPr>
          <w:rFonts w:cs="Calibri"/>
          <w:color w:val="000000"/>
          <w:spacing w:val="2"/>
        </w:rPr>
        <w:t xml:space="preserve"> in addition to the required NEON identifier</w:t>
      </w:r>
      <w:r w:rsidRPr="004723FF">
        <w:rPr>
          <w:rFonts w:cs="Calibri"/>
          <w:color w:val="000000"/>
        </w:rPr>
        <w:t>.</w:t>
      </w:r>
      <w:r w:rsidRPr="004723FF">
        <w:rPr>
          <w:rFonts w:cs="Calibri"/>
          <w:color w:val="000000"/>
          <w:spacing w:val="20"/>
        </w:rPr>
        <w:t xml:space="preserve"> </w:t>
      </w:r>
      <w:r w:rsidRPr="004723FF">
        <w:rPr>
          <w:rFonts w:cs="Calibri"/>
          <w:color w:val="000000"/>
          <w:spacing w:val="3"/>
        </w:rPr>
        <w:t>N</w:t>
      </w:r>
      <w:r w:rsidRPr="004723FF">
        <w:rPr>
          <w:rFonts w:cs="Calibri"/>
          <w:color w:val="000000"/>
          <w:spacing w:val="2"/>
        </w:rPr>
        <w:t>E</w:t>
      </w:r>
      <w:r w:rsidRPr="004723FF">
        <w:rPr>
          <w:rFonts w:cs="Calibri"/>
          <w:color w:val="000000"/>
          <w:spacing w:val="3"/>
        </w:rPr>
        <w:t>O</w:t>
      </w:r>
      <w:r w:rsidRPr="004723FF">
        <w:rPr>
          <w:rFonts w:cs="Calibri"/>
          <w:color w:val="000000"/>
        </w:rPr>
        <w:t>N</w:t>
      </w:r>
      <w:r w:rsidRPr="004723FF">
        <w:rPr>
          <w:rFonts w:cs="Calibri"/>
          <w:color w:val="000000"/>
          <w:spacing w:val="15"/>
        </w:rPr>
        <w:t xml:space="preserve"> will need to receive any such institution </w:t>
      </w:r>
      <w:r w:rsidR="006A5461">
        <w:rPr>
          <w:rFonts w:cs="Calibri"/>
          <w:color w:val="000000"/>
          <w:spacing w:val="15"/>
        </w:rPr>
        <w:t>identifiers</w:t>
      </w:r>
      <w:r w:rsidRPr="004723FF">
        <w:rPr>
          <w:rFonts w:cs="Calibri"/>
          <w:color w:val="000000"/>
          <w:spacing w:val="15"/>
        </w:rPr>
        <w:t xml:space="preserve"> as it </w:t>
      </w:r>
      <w:r w:rsidRPr="004723FF">
        <w:rPr>
          <w:rFonts w:cs="Calibri"/>
          <w:color w:val="000000"/>
          <w:spacing w:val="1"/>
        </w:rPr>
        <w:t>i</w:t>
      </w:r>
      <w:r w:rsidRPr="004723FF">
        <w:rPr>
          <w:rFonts w:cs="Calibri"/>
          <w:color w:val="000000"/>
          <w:spacing w:val="2"/>
        </w:rPr>
        <w:t>n</w:t>
      </w:r>
      <w:r w:rsidRPr="004723FF">
        <w:rPr>
          <w:rFonts w:cs="Calibri"/>
          <w:color w:val="000000"/>
          <w:spacing w:val="1"/>
        </w:rPr>
        <w:t>t</w:t>
      </w:r>
      <w:r w:rsidRPr="004723FF">
        <w:rPr>
          <w:rFonts w:cs="Calibri"/>
          <w:color w:val="000000"/>
          <w:spacing w:val="2"/>
        </w:rPr>
        <w:t>end</w:t>
      </w:r>
      <w:r w:rsidRPr="004723FF">
        <w:rPr>
          <w:rFonts w:cs="Calibri"/>
          <w:color w:val="000000"/>
        </w:rPr>
        <w:t>s</w:t>
      </w:r>
      <w:r w:rsidRPr="004723FF">
        <w:rPr>
          <w:rFonts w:cs="Calibri"/>
          <w:color w:val="000000"/>
          <w:spacing w:val="17"/>
        </w:rPr>
        <w:t xml:space="preserve"> </w:t>
      </w:r>
      <w:r w:rsidRPr="004723FF">
        <w:rPr>
          <w:rFonts w:cs="Calibri"/>
          <w:color w:val="000000"/>
          <w:spacing w:val="1"/>
        </w:rPr>
        <w:t>t</w:t>
      </w:r>
      <w:r w:rsidRPr="004723FF">
        <w:rPr>
          <w:rFonts w:cs="Calibri"/>
          <w:color w:val="000000"/>
        </w:rPr>
        <w:t>o</w:t>
      </w:r>
      <w:r w:rsidRPr="004723FF">
        <w:rPr>
          <w:rFonts w:cs="Calibri"/>
          <w:color w:val="000000"/>
          <w:spacing w:val="8"/>
        </w:rPr>
        <w:t xml:space="preserve"> </w:t>
      </w:r>
      <w:r w:rsidRPr="004723FF">
        <w:rPr>
          <w:rFonts w:cs="Calibri"/>
          <w:color w:val="000000"/>
          <w:spacing w:val="1"/>
        </w:rPr>
        <w:t>tr</w:t>
      </w:r>
      <w:r w:rsidRPr="004723FF">
        <w:rPr>
          <w:rFonts w:cs="Calibri"/>
          <w:color w:val="000000"/>
          <w:spacing w:val="2"/>
        </w:rPr>
        <w:t>ac</w:t>
      </w:r>
      <w:r w:rsidRPr="004723FF">
        <w:rPr>
          <w:rFonts w:cs="Calibri"/>
          <w:color w:val="000000"/>
        </w:rPr>
        <w:t>k</w:t>
      </w:r>
      <w:r w:rsidRPr="004723FF">
        <w:rPr>
          <w:rFonts w:cs="Calibri"/>
          <w:color w:val="000000"/>
          <w:spacing w:val="13"/>
        </w:rPr>
        <w:t xml:space="preserve"> </w:t>
      </w:r>
      <w:r w:rsidR="00D01323">
        <w:rPr>
          <w:rFonts w:cs="Calibri"/>
          <w:color w:val="000000"/>
          <w:spacing w:val="2"/>
        </w:rPr>
        <w:t>all</w:t>
      </w:r>
      <w:r w:rsidRPr="004723FF">
        <w:rPr>
          <w:rFonts w:cs="Calibri"/>
          <w:color w:val="000000"/>
          <w:spacing w:val="12"/>
        </w:rPr>
        <w:t xml:space="preserve"> </w:t>
      </w:r>
      <w:r w:rsidRPr="004723FF">
        <w:rPr>
          <w:rFonts w:cs="Calibri"/>
          <w:color w:val="000000"/>
          <w:spacing w:val="2"/>
        </w:rPr>
        <w:t>o</w:t>
      </w:r>
      <w:r w:rsidRPr="004723FF">
        <w:rPr>
          <w:rFonts w:cs="Calibri"/>
          <w:color w:val="000000"/>
        </w:rPr>
        <w:t>f</w:t>
      </w:r>
      <w:r w:rsidRPr="004723FF">
        <w:rPr>
          <w:rFonts w:cs="Calibri"/>
          <w:color w:val="000000"/>
          <w:spacing w:val="7"/>
        </w:rPr>
        <w:t xml:space="preserve"> </w:t>
      </w:r>
      <w:r w:rsidRPr="004723FF">
        <w:rPr>
          <w:rFonts w:cs="Calibri"/>
          <w:color w:val="000000"/>
          <w:spacing w:val="1"/>
        </w:rPr>
        <w:t>t</w:t>
      </w:r>
      <w:r w:rsidRPr="004723FF">
        <w:rPr>
          <w:rFonts w:cs="Calibri"/>
          <w:color w:val="000000"/>
          <w:spacing w:val="2"/>
        </w:rPr>
        <w:t>hes</w:t>
      </w:r>
      <w:r w:rsidRPr="004723FF">
        <w:rPr>
          <w:rFonts w:cs="Calibri"/>
          <w:color w:val="000000"/>
        </w:rPr>
        <w:t>e</w:t>
      </w:r>
      <w:r w:rsidRPr="004723FF">
        <w:rPr>
          <w:rFonts w:cs="Calibri"/>
          <w:color w:val="000000"/>
          <w:spacing w:val="13"/>
        </w:rPr>
        <w:t xml:space="preserve"> </w:t>
      </w:r>
      <w:r w:rsidRPr="004723FF">
        <w:rPr>
          <w:rFonts w:cs="Calibri"/>
          <w:color w:val="000000"/>
          <w:spacing w:val="1"/>
        </w:rPr>
        <w:t>i</w:t>
      </w:r>
      <w:r w:rsidRPr="004723FF">
        <w:rPr>
          <w:rFonts w:cs="Calibri"/>
          <w:color w:val="000000"/>
          <w:spacing w:val="2"/>
        </w:rPr>
        <w:t>den</w:t>
      </w:r>
      <w:r w:rsidRPr="004723FF">
        <w:rPr>
          <w:rFonts w:cs="Calibri"/>
          <w:color w:val="000000"/>
          <w:spacing w:val="1"/>
        </w:rPr>
        <w:t>tifi</w:t>
      </w:r>
      <w:r w:rsidRPr="004723FF">
        <w:rPr>
          <w:rFonts w:cs="Calibri"/>
          <w:color w:val="000000"/>
          <w:spacing w:val="2"/>
        </w:rPr>
        <w:t>e</w:t>
      </w:r>
      <w:r w:rsidRPr="004723FF">
        <w:rPr>
          <w:rFonts w:cs="Calibri"/>
          <w:color w:val="000000"/>
          <w:spacing w:val="1"/>
        </w:rPr>
        <w:t>r</w:t>
      </w:r>
      <w:r w:rsidRPr="004723FF">
        <w:rPr>
          <w:rFonts w:cs="Calibri"/>
          <w:color w:val="000000"/>
        </w:rPr>
        <w:t>s</w:t>
      </w:r>
      <w:r w:rsidRPr="004723FF">
        <w:rPr>
          <w:rFonts w:cs="Calibri"/>
          <w:color w:val="000000"/>
          <w:spacing w:val="21"/>
        </w:rPr>
        <w:t xml:space="preserve"> </w:t>
      </w:r>
      <w:r w:rsidRPr="004723FF">
        <w:rPr>
          <w:rFonts w:cs="Calibri"/>
          <w:color w:val="000000"/>
          <w:spacing w:val="2"/>
        </w:rPr>
        <w:t>a</w:t>
      </w:r>
      <w:r w:rsidRPr="004723FF">
        <w:rPr>
          <w:rFonts w:cs="Calibri"/>
          <w:color w:val="000000"/>
        </w:rPr>
        <w:t>s</w:t>
      </w:r>
      <w:r w:rsidRPr="004723FF">
        <w:rPr>
          <w:rFonts w:cs="Calibri"/>
          <w:color w:val="000000"/>
          <w:spacing w:val="8"/>
        </w:rPr>
        <w:t xml:space="preserve"> </w:t>
      </w:r>
      <w:r w:rsidRPr="004723FF">
        <w:rPr>
          <w:rFonts w:cs="Calibri"/>
          <w:color w:val="000000"/>
          <w:spacing w:val="2"/>
        </w:rPr>
        <w:t>pa</w:t>
      </w:r>
      <w:r w:rsidRPr="004723FF">
        <w:rPr>
          <w:rFonts w:cs="Calibri"/>
          <w:color w:val="000000"/>
          <w:spacing w:val="1"/>
        </w:rPr>
        <w:t>r</w:t>
      </w:r>
      <w:r w:rsidRPr="004723FF">
        <w:rPr>
          <w:rFonts w:cs="Calibri"/>
          <w:color w:val="000000"/>
        </w:rPr>
        <w:t>t</w:t>
      </w:r>
      <w:r w:rsidRPr="004723FF">
        <w:rPr>
          <w:rFonts w:cs="Calibri"/>
          <w:color w:val="000000"/>
          <w:spacing w:val="11"/>
        </w:rPr>
        <w:t xml:space="preserve"> </w:t>
      </w:r>
      <w:r w:rsidRPr="004723FF">
        <w:rPr>
          <w:rFonts w:cs="Calibri"/>
          <w:color w:val="000000"/>
          <w:spacing w:val="2"/>
        </w:rPr>
        <w:t>o</w:t>
      </w:r>
      <w:r w:rsidRPr="004723FF">
        <w:rPr>
          <w:rFonts w:cs="Calibri"/>
          <w:color w:val="000000"/>
        </w:rPr>
        <w:t>f</w:t>
      </w:r>
      <w:r w:rsidRPr="004723FF">
        <w:rPr>
          <w:rFonts w:cs="Calibri"/>
          <w:color w:val="000000"/>
          <w:spacing w:val="6"/>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10"/>
        </w:rPr>
        <w:t xml:space="preserve"> </w:t>
      </w:r>
      <w:r w:rsidR="00530C1F">
        <w:rPr>
          <w:rFonts w:cs="Calibri"/>
          <w:color w:val="000000"/>
          <w:spacing w:val="2"/>
          <w:w w:val="102"/>
        </w:rPr>
        <w:t>sample</w:t>
      </w:r>
      <w:r w:rsidRPr="004723FF">
        <w:rPr>
          <w:rFonts w:cs="Calibri"/>
          <w:color w:val="000000"/>
          <w:w w:val="102"/>
        </w:rPr>
        <w:t xml:space="preserve"> </w:t>
      </w:r>
      <w:r w:rsidRPr="004723FF">
        <w:rPr>
          <w:rFonts w:cs="Calibri"/>
          <w:color w:val="000000"/>
          <w:spacing w:val="3"/>
          <w:w w:val="102"/>
        </w:rPr>
        <w:t>m</w:t>
      </w:r>
      <w:r w:rsidRPr="004723FF">
        <w:rPr>
          <w:rFonts w:cs="Calibri"/>
          <w:color w:val="000000"/>
          <w:spacing w:val="2"/>
          <w:w w:val="102"/>
        </w:rPr>
        <w:t>e</w:t>
      </w:r>
      <w:r w:rsidRPr="004723FF">
        <w:rPr>
          <w:rFonts w:cs="Calibri"/>
          <w:color w:val="000000"/>
          <w:spacing w:val="1"/>
          <w:w w:val="102"/>
        </w:rPr>
        <w:t>t</w:t>
      </w:r>
      <w:r w:rsidRPr="004723FF">
        <w:rPr>
          <w:rFonts w:cs="Calibri"/>
          <w:color w:val="000000"/>
          <w:spacing w:val="2"/>
          <w:w w:val="102"/>
        </w:rPr>
        <w:t>ada</w:t>
      </w:r>
      <w:r w:rsidRPr="004723FF">
        <w:rPr>
          <w:rFonts w:cs="Calibri"/>
          <w:color w:val="000000"/>
          <w:spacing w:val="1"/>
          <w:w w:val="102"/>
        </w:rPr>
        <w:t>t</w:t>
      </w:r>
      <w:r w:rsidRPr="004723FF">
        <w:rPr>
          <w:rFonts w:cs="Calibri"/>
          <w:color w:val="000000"/>
          <w:spacing w:val="2"/>
          <w:w w:val="102"/>
        </w:rPr>
        <w:t>a</w:t>
      </w:r>
      <w:r w:rsidRPr="004723FF">
        <w:rPr>
          <w:rFonts w:cs="Calibri"/>
          <w:color w:val="000000"/>
          <w:w w:val="103"/>
        </w:rPr>
        <w:t>.</w:t>
      </w:r>
    </w:p>
    <w:p w:rsidR="00627D7F" w:rsidRPr="004723FF" w:rsidRDefault="00627D7F" w:rsidP="00D74B88">
      <w:pPr>
        <w:widowControl w:val="0"/>
        <w:numPr>
          <w:ilvl w:val="0"/>
          <w:numId w:val="34"/>
        </w:numPr>
        <w:autoSpaceDE w:val="0"/>
        <w:autoSpaceDN w:val="0"/>
        <w:adjustRightInd w:val="0"/>
        <w:spacing w:after="120"/>
        <w:ind w:right="273"/>
        <w:rPr>
          <w:rFonts w:cs="Calibri"/>
          <w:color w:val="000000"/>
        </w:rPr>
      </w:pPr>
      <w:r w:rsidRPr="004723FF">
        <w:rPr>
          <w:rFonts w:cs="Calibri"/>
          <w:i/>
          <w:color w:val="000000"/>
        </w:rPr>
        <w:t>Cataloguing:</w:t>
      </w:r>
      <w:r w:rsidRPr="004723FF">
        <w:rPr>
          <w:rFonts w:cs="Calibri"/>
          <w:color w:val="000000"/>
        </w:rPr>
        <w:t xml:space="preserve">  Cataloguing is expected to follow the</w:t>
      </w:r>
      <w:r w:rsidR="00ED7F62">
        <w:rPr>
          <w:rFonts w:cs="Calibri"/>
          <w:color w:val="000000"/>
        </w:rPr>
        <w:t xml:space="preserve"> best</w:t>
      </w:r>
      <w:r w:rsidRPr="004723FF">
        <w:rPr>
          <w:rFonts w:cs="Calibri"/>
          <w:color w:val="000000"/>
        </w:rPr>
        <w:t xml:space="preserve"> standards </w:t>
      </w:r>
      <w:r w:rsidR="00ED7F62">
        <w:rPr>
          <w:rFonts w:cs="Calibri"/>
          <w:color w:val="000000"/>
        </w:rPr>
        <w:t xml:space="preserve">and practices </w:t>
      </w:r>
      <w:r w:rsidR="00D74B88">
        <w:rPr>
          <w:rFonts w:cs="Calibri"/>
          <w:color w:val="000000"/>
        </w:rPr>
        <w:t xml:space="preserve">and as mutually agreed upon with the NEON </w:t>
      </w:r>
      <w:r w:rsidR="00530C1F">
        <w:rPr>
          <w:rFonts w:cs="Calibri"/>
          <w:color w:val="000000"/>
        </w:rPr>
        <w:t>Project</w:t>
      </w:r>
      <w:r w:rsidRPr="0085220C">
        <w:rPr>
          <w:rFonts w:cs="Calibri"/>
          <w:color w:val="000000"/>
        </w:rPr>
        <w:t xml:space="preserve">.  It </w:t>
      </w:r>
      <w:r w:rsidR="0085220C" w:rsidRPr="0085220C">
        <w:rPr>
          <w:rFonts w:cs="Calibri"/>
          <w:color w:val="000000"/>
        </w:rPr>
        <w:t xml:space="preserve">may not be </w:t>
      </w:r>
      <w:r w:rsidRPr="0085220C">
        <w:rPr>
          <w:rFonts w:cs="Calibri"/>
          <w:color w:val="000000"/>
        </w:rPr>
        <w:t xml:space="preserve">necessary to hold </w:t>
      </w:r>
      <w:r w:rsidR="0085220C" w:rsidRPr="0085220C">
        <w:rPr>
          <w:rFonts w:cs="Calibri"/>
          <w:color w:val="000000"/>
        </w:rPr>
        <w:t xml:space="preserve">all </w:t>
      </w:r>
      <w:r w:rsidRPr="0085220C">
        <w:rPr>
          <w:rFonts w:cs="Calibri"/>
          <w:color w:val="000000"/>
        </w:rPr>
        <w:t xml:space="preserve">NEON collections </w:t>
      </w:r>
      <w:r w:rsidRPr="0085220C">
        <w:rPr>
          <w:rFonts w:cs="Calibri"/>
          <w:color w:val="000000"/>
        </w:rPr>
        <w:lastRenderedPageBreak/>
        <w:t>separately from the repository’s general collection; but they do need to be catalogued such that they can be easily identified and retrieved as NEON samples.</w:t>
      </w:r>
      <w:r w:rsidRPr="004723FF">
        <w:rPr>
          <w:rFonts w:cs="Calibri"/>
          <w:color w:val="000000"/>
        </w:rPr>
        <w:t xml:space="preserve">    </w:t>
      </w:r>
    </w:p>
    <w:p w:rsidR="00D74B88" w:rsidRPr="00E81C51" w:rsidRDefault="00D74B88" w:rsidP="00E81C51">
      <w:pPr>
        <w:widowControl w:val="0"/>
        <w:numPr>
          <w:ilvl w:val="0"/>
          <w:numId w:val="34"/>
        </w:numPr>
        <w:autoSpaceDE w:val="0"/>
        <w:autoSpaceDN w:val="0"/>
        <w:adjustRightInd w:val="0"/>
        <w:spacing w:after="120"/>
        <w:ind w:right="273"/>
      </w:pPr>
      <w:r>
        <w:rPr>
          <w:rFonts w:cs="Calibri"/>
          <w:i/>
          <w:color w:val="000000"/>
          <w:spacing w:val="2"/>
        </w:rPr>
        <w:t>Loans:</w:t>
      </w:r>
      <w:r w:rsidRPr="00D74B88">
        <w:rPr>
          <w:rFonts w:cs="Calibri"/>
          <w:color w:val="000000"/>
          <w:spacing w:val="2"/>
        </w:rPr>
        <w:t xml:space="preserve"> </w:t>
      </w:r>
      <w:r>
        <w:rPr>
          <w:rFonts w:cs="Calibri"/>
          <w:color w:val="000000"/>
          <w:spacing w:val="2"/>
        </w:rPr>
        <w:t xml:space="preserve">NEON-generated samples </w:t>
      </w:r>
      <w:r w:rsidRPr="004723FF">
        <w:rPr>
          <w:rFonts w:cs="Calibri"/>
          <w:color w:val="000000"/>
          <w:spacing w:val="2"/>
        </w:rPr>
        <w:t xml:space="preserve">shall be made available for use </w:t>
      </w:r>
      <w:r>
        <w:rPr>
          <w:rFonts w:cs="Calibri"/>
          <w:color w:val="000000"/>
          <w:spacing w:val="2"/>
        </w:rPr>
        <w:t xml:space="preserve">by </w:t>
      </w:r>
      <w:r w:rsidRPr="004723FF">
        <w:rPr>
          <w:rFonts w:cs="Calibri"/>
          <w:color w:val="000000"/>
          <w:spacing w:val="2"/>
        </w:rPr>
        <w:t>and loan</w:t>
      </w:r>
      <w:r>
        <w:rPr>
          <w:rFonts w:cs="Calibri"/>
          <w:color w:val="000000"/>
          <w:spacing w:val="2"/>
        </w:rPr>
        <w:t xml:space="preserve"> to NEON and external investigators w</w:t>
      </w:r>
      <w:r w:rsidRPr="004723FF">
        <w:rPr>
          <w:rFonts w:cs="Calibri"/>
          <w:color w:val="000000"/>
          <w:spacing w:val="2"/>
        </w:rPr>
        <w:t xml:space="preserve">ithin </w:t>
      </w:r>
      <w:r>
        <w:rPr>
          <w:rFonts w:cs="Calibri"/>
          <w:color w:val="000000"/>
          <w:spacing w:val="2"/>
        </w:rPr>
        <w:t xml:space="preserve">a </w:t>
      </w:r>
      <w:r w:rsidR="00835B2D">
        <w:rPr>
          <w:rFonts w:cs="Calibri"/>
          <w:color w:val="000000"/>
          <w:spacing w:val="2"/>
        </w:rPr>
        <w:t>reasonable</w:t>
      </w:r>
      <w:r>
        <w:rPr>
          <w:rFonts w:cs="Calibri"/>
          <w:color w:val="000000"/>
          <w:spacing w:val="2"/>
        </w:rPr>
        <w:t xml:space="preserve"> period of time</w:t>
      </w:r>
      <w:r w:rsidRPr="004723FF">
        <w:rPr>
          <w:rFonts w:cs="Calibri"/>
          <w:color w:val="000000"/>
          <w:spacing w:val="2"/>
        </w:rPr>
        <w:t xml:space="preserve"> o</w:t>
      </w:r>
      <w:r>
        <w:rPr>
          <w:rFonts w:cs="Calibri"/>
          <w:color w:val="000000"/>
          <w:spacing w:val="2"/>
        </w:rPr>
        <w:t xml:space="preserve">f delivery of samples </w:t>
      </w:r>
      <w:r w:rsidRPr="004723FF">
        <w:rPr>
          <w:rFonts w:cs="Calibri"/>
          <w:color w:val="000000"/>
          <w:spacing w:val="2"/>
        </w:rPr>
        <w:t>and metadata by NEON to the bioarchive</w:t>
      </w:r>
      <w:r w:rsidR="00835B2D">
        <w:rPr>
          <w:rFonts w:cs="Calibri"/>
          <w:color w:val="000000"/>
          <w:spacing w:val="2"/>
        </w:rPr>
        <w:t xml:space="preserve"> – 90% of loan requests should be fulfilled within 2-4 weeks</w:t>
      </w:r>
      <w:r w:rsidRPr="004723FF">
        <w:rPr>
          <w:rFonts w:cs="Calibri"/>
          <w:color w:val="000000"/>
          <w:spacing w:val="2"/>
        </w:rPr>
        <w:t>.</w:t>
      </w:r>
      <w:r w:rsidR="00EF652F">
        <w:rPr>
          <w:rFonts w:cs="Calibri"/>
          <w:color w:val="000000"/>
          <w:spacing w:val="2"/>
        </w:rPr>
        <w:t xml:space="preserve">  </w:t>
      </w:r>
      <w:r w:rsidR="00ED7F62">
        <w:rPr>
          <w:rFonts w:cs="Calibri"/>
          <w:color w:val="000000"/>
          <w:spacing w:val="2"/>
        </w:rPr>
        <w:t xml:space="preserve">Loan and use of NEON samples shall be in accordance with NEON’s Sample Use Policy (RD [03]) and </w:t>
      </w:r>
      <w:r w:rsidR="00ED7F62" w:rsidRPr="00D74B88">
        <w:rPr>
          <w:rFonts w:eastAsia="ヒラギノ角ゴ Pro W3" w:cs="Calibri"/>
          <w:color w:val="000000"/>
        </w:rPr>
        <w:t xml:space="preserve">with the </w:t>
      </w:r>
      <w:r w:rsidR="00ED7F62">
        <w:rPr>
          <w:rFonts w:eastAsia="ヒラギノ角ゴ Pro W3" w:cs="Calibri"/>
          <w:color w:val="000000"/>
        </w:rPr>
        <w:t>collections community’s</w:t>
      </w:r>
      <w:r w:rsidR="00ED7F62" w:rsidRPr="00D74B88">
        <w:rPr>
          <w:rFonts w:eastAsia="ヒラギノ角ゴ Pro W3" w:cs="Calibri"/>
          <w:color w:val="000000"/>
        </w:rPr>
        <w:t xml:space="preserve"> </w:t>
      </w:r>
      <w:r w:rsidR="00ED7F62">
        <w:rPr>
          <w:rFonts w:eastAsia="ヒラギノ角ゴ Pro W3" w:cs="Calibri"/>
          <w:color w:val="000000"/>
        </w:rPr>
        <w:t xml:space="preserve">standard </w:t>
      </w:r>
      <w:r w:rsidR="00ED7F62" w:rsidRPr="00D74B88">
        <w:rPr>
          <w:rFonts w:eastAsia="ヒラギノ角ゴ Pro W3" w:cs="Calibri"/>
          <w:color w:val="000000"/>
        </w:rPr>
        <w:t xml:space="preserve">policies and procedures unless otherwise mutually agreed upon.  </w:t>
      </w:r>
      <w:r w:rsidR="00ED7F62">
        <w:rPr>
          <w:rFonts w:eastAsia="ヒラギノ角ゴ Pro W3" w:cs="Calibri"/>
          <w:color w:val="000000"/>
        </w:rPr>
        <w:t xml:space="preserve">Each loan </w:t>
      </w:r>
      <w:r w:rsidR="00E81C51">
        <w:rPr>
          <w:rFonts w:eastAsia="ヒラギノ角ゴ Pro W3" w:cs="Calibri"/>
          <w:color w:val="000000"/>
        </w:rPr>
        <w:t>may</w:t>
      </w:r>
      <w:r w:rsidR="00ED7F62">
        <w:rPr>
          <w:rFonts w:eastAsia="ヒラギノ角ゴ Pro W3" w:cs="Calibri"/>
          <w:color w:val="000000"/>
        </w:rPr>
        <w:t xml:space="preserve"> be assigned a DOI by the Bioarchive to fac</w:t>
      </w:r>
      <w:r w:rsidR="00E81C51">
        <w:rPr>
          <w:rFonts w:eastAsia="ヒラギノ角ゴ Pro W3" w:cs="Calibri"/>
          <w:color w:val="000000"/>
        </w:rPr>
        <w:t>ilitate tracking use of samples.  A</w:t>
      </w:r>
      <w:r w:rsidR="00E81C51" w:rsidRPr="00E81C51">
        <w:t xml:space="preserve"> GUID might suffice if the ID is meant for machine (software) consumption</w:t>
      </w:r>
      <w:r w:rsidR="00E81C51">
        <w:t>.  O</w:t>
      </w:r>
      <w:r w:rsidR="00E81C51" w:rsidRPr="00E81C51">
        <w:t>ne might also want a human readable Loan ID, which could just be an integer if one is needed for referencing loans in correspondence like overdue letters, etc.</w:t>
      </w:r>
    </w:p>
    <w:p w:rsidR="00627D7F" w:rsidRPr="004723FF" w:rsidRDefault="00D74B88" w:rsidP="00D95746">
      <w:pPr>
        <w:widowControl w:val="0"/>
        <w:numPr>
          <w:ilvl w:val="0"/>
          <w:numId w:val="34"/>
        </w:numPr>
        <w:autoSpaceDE w:val="0"/>
        <w:autoSpaceDN w:val="0"/>
        <w:adjustRightInd w:val="0"/>
        <w:spacing w:after="120"/>
        <w:ind w:right="273"/>
        <w:rPr>
          <w:rFonts w:cs="Calibri"/>
          <w:color w:val="000000"/>
          <w:spacing w:val="2"/>
        </w:rPr>
      </w:pPr>
      <w:r w:rsidRPr="004723FF">
        <w:rPr>
          <w:rFonts w:cs="Calibri"/>
          <w:i/>
          <w:color w:val="000000"/>
          <w:spacing w:val="2"/>
        </w:rPr>
        <w:t>Destructive Sampling:</w:t>
      </w:r>
      <w:r w:rsidRPr="004723FF">
        <w:rPr>
          <w:rFonts w:cs="Calibri"/>
          <w:color w:val="000000"/>
          <w:spacing w:val="2"/>
        </w:rPr>
        <w:t xml:space="preserve"> </w:t>
      </w:r>
      <w:r w:rsidR="00627D7F" w:rsidRPr="004723FF">
        <w:rPr>
          <w:rFonts w:cs="Calibri"/>
          <w:color w:val="000000"/>
          <w:spacing w:val="2"/>
        </w:rPr>
        <w:t>Th</w:t>
      </w:r>
      <w:r w:rsidR="00627D7F" w:rsidRPr="004723FF">
        <w:rPr>
          <w:rFonts w:cs="Calibri"/>
          <w:color w:val="000000"/>
        </w:rPr>
        <w:t>e</w:t>
      </w:r>
      <w:r w:rsidR="00627D7F" w:rsidRPr="004723FF">
        <w:rPr>
          <w:rFonts w:cs="Calibri"/>
          <w:color w:val="000000"/>
          <w:spacing w:val="22"/>
        </w:rPr>
        <w:t xml:space="preserve"> repository </w:t>
      </w:r>
      <w:r w:rsidR="00627D7F" w:rsidRPr="004723FF">
        <w:rPr>
          <w:rFonts w:cs="Calibri"/>
          <w:color w:val="000000"/>
          <w:spacing w:val="2"/>
        </w:rPr>
        <w:t>sha</w:t>
      </w:r>
      <w:r w:rsidR="00627D7F" w:rsidRPr="004723FF">
        <w:rPr>
          <w:rFonts w:cs="Calibri"/>
          <w:color w:val="000000"/>
          <w:spacing w:val="1"/>
        </w:rPr>
        <w:t>l</w:t>
      </w:r>
      <w:r w:rsidR="00627D7F" w:rsidRPr="004723FF">
        <w:rPr>
          <w:rFonts w:cs="Calibri"/>
          <w:color w:val="000000"/>
        </w:rPr>
        <w:t>l</w:t>
      </w:r>
      <w:r w:rsidR="00627D7F" w:rsidRPr="004723FF">
        <w:rPr>
          <w:rFonts w:cs="Calibri"/>
          <w:color w:val="000000"/>
          <w:spacing w:val="23"/>
        </w:rPr>
        <w:t xml:space="preserve"> </w:t>
      </w:r>
      <w:r w:rsidR="00D95746">
        <w:rPr>
          <w:rFonts w:cs="Calibri"/>
          <w:color w:val="000000"/>
          <w:spacing w:val="23"/>
        </w:rPr>
        <w:t xml:space="preserve">formulate </w:t>
      </w:r>
      <w:r w:rsidR="00627D7F" w:rsidRPr="004723FF">
        <w:rPr>
          <w:rFonts w:cs="Calibri"/>
          <w:color w:val="000000"/>
          <w:spacing w:val="2"/>
        </w:rPr>
        <w:t>des</w:t>
      </w:r>
      <w:r w:rsidR="00627D7F" w:rsidRPr="004723FF">
        <w:rPr>
          <w:rFonts w:cs="Calibri"/>
          <w:color w:val="000000"/>
          <w:spacing w:val="1"/>
        </w:rPr>
        <w:t>tr</w:t>
      </w:r>
      <w:r w:rsidR="00627D7F" w:rsidRPr="004723FF">
        <w:rPr>
          <w:rFonts w:cs="Calibri"/>
          <w:color w:val="000000"/>
          <w:spacing w:val="2"/>
        </w:rPr>
        <w:t>uc</w:t>
      </w:r>
      <w:r w:rsidR="00627D7F" w:rsidRPr="004723FF">
        <w:rPr>
          <w:rFonts w:cs="Calibri"/>
          <w:color w:val="000000"/>
          <w:spacing w:val="1"/>
        </w:rPr>
        <w:t>ti</w:t>
      </w:r>
      <w:r w:rsidR="00627D7F" w:rsidRPr="004723FF">
        <w:rPr>
          <w:rFonts w:cs="Calibri"/>
          <w:color w:val="000000"/>
          <w:spacing w:val="2"/>
        </w:rPr>
        <w:t>v</w:t>
      </w:r>
      <w:r w:rsidR="00627D7F" w:rsidRPr="004723FF">
        <w:rPr>
          <w:rFonts w:cs="Calibri"/>
          <w:color w:val="000000"/>
        </w:rPr>
        <w:t>e</w:t>
      </w:r>
      <w:r w:rsidR="00627D7F" w:rsidRPr="004723FF">
        <w:rPr>
          <w:rFonts w:cs="Calibri"/>
          <w:color w:val="000000"/>
          <w:spacing w:val="36"/>
        </w:rPr>
        <w:t xml:space="preserve"> </w:t>
      </w:r>
      <w:r w:rsidR="00627D7F" w:rsidRPr="004723FF">
        <w:rPr>
          <w:rFonts w:cs="Calibri"/>
          <w:color w:val="000000"/>
          <w:spacing w:val="2"/>
          <w:w w:val="102"/>
        </w:rPr>
        <w:t>sa</w:t>
      </w:r>
      <w:r w:rsidR="00627D7F" w:rsidRPr="004723FF">
        <w:rPr>
          <w:rFonts w:cs="Calibri"/>
          <w:color w:val="000000"/>
          <w:spacing w:val="3"/>
          <w:w w:val="102"/>
        </w:rPr>
        <w:t>m</w:t>
      </w:r>
      <w:r w:rsidR="00627D7F" w:rsidRPr="004723FF">
        <w:rPr>
          <w:rFonts w:cs="Calibri"/>
          <w:color w:val="000000"/>
          <w:spacing w:val="2"/>
          <w:w w:val="102"/>
        </w:rPr>
        <w:t>p</w:t>
      </w:r>
      <w:r w:rsidR="00627D7F" w:rsidRPr="004723FF">
        <w:rPr>
          <w:rFonts w:cs="Calibri"/>
          <w:color w:val="000000"/>
          <w:spacing w:val="1"/>
          <w:w w:val="102"/>
        </w:rPr>
        <w:t>l</w:t>
      </w:r>
      <w:r w:rsidR="00627D7F" w:rsidRPr="004723FF">
        <w:rPr>
          <w:rFonts w:cs="Calibri"/>
          <w:color w:val="000000"/>
          <w:spacing w:val="1"/>
          <w:w w:val="103"/>
        </w:rPr>
        <w:t>i</w:t>
      </w:r>
      <w:r w:rsidR="00627D7F" w:rsidRPr="004723FF">
        <w:rPr>
          <w:rFonts w:cs="Calibri"/>
          <w:color w:val="000000"/>
          <w:spacing w:val="2"/>
          <w:w w:val="102"/>
        </w:rPr>
        <w:t xml:space="preserve">ng </w:t>
      </w:r>
      <w:r w:rsidR="00627D7F" w:rsidRPr="004723FF">
        <w:rPr>
          <w:rFonts w:cs="Calibri"/>
          <w:color w:val="000000"/>
          <w:spacing w:val="2"/>
        </w:rPr>
        <w:t>po</w:t>
      </w:r>
      <w:r w:rsidR="00627D7F" w:rsidRPr="004723FF">
        <w:rPr>
          <w:rFonts w:cs="Calibri"/>
          <w:color w:val="000000"/>
          <w:spacing w:val="1"/>
        </w:rPr>
        <w:t>li</w:t>
      </w:r>
      <w:r w:rsidR="00627D7F" w:rsidRPr="004723FF">
        <w:rPr>
          <w:rFonts w:cs="Calibri"/>
          <w:color w:val="000000"/>
          <w:spacing w:val="2"/>
        </w:rPr>
        <w:t>c</w:t>
      </w:r>
      <w:r w:rsidR="00627D7F" w:rsidRPr="004723FF">
        <w:rPr>
          <w:rFonts w:cs="Calibri"/>
          <w:color w:val="000000"/>
          <w:spacing w:val="1"/>
        </w:rPr>
        <w:t>i</w:t>
      </w:r>
      <w:r w:rsidR="00627D7F" w:rsidRPr="004723FF">
        <w:rPr>
          <w:rFonts w:cs="Calibri"/>
          <w:color w:val="000000"/>
          <w:spacing w:val="2"/>
        </w:rPr>
        <w:t>e</w:t>
      </w:r>
      <w:r w:rsidR="00627D7F" w:rsidRPr="004723FF">
        <w:rPr>
          <w:rFonts w:cs="Calibri"/>
          <w:color w:val="000000"/>
        </w:rPr>
        <w:t>s</w:t>
      </w:r>
      <w:r w:rsidR="00D95746">
        <w:rPr>
          <w:rFonts w:cs="Calibri"/>
          <w:color w:val="000000"/>
        </w:rPr>
        <w:t xml:space="preserve"> in consultation with the NEON Project</w:t>
      </w:r>
      <w:r w:rsidR="00627D7F" w:rsidRPr="004723FF">
        <w:rPr>
          <w:rFonts w:cs="Calibri"/>
          <w:color w:val="000000"/>
          <w:spacing w:val="15"/>
        </w:rPr>
        <w:t xml:space="preserve">. </w:t>
      </w:r>
      <w:r w:rsidR="00D95746">
        <w:rPr>
          <w:rFonts w:cs="Calibri"/>
          <w:color w:val="000000"/>
          <w:spacing w:val="15"/>
        </w:rPr>
        <w:t>Consultation with NEON is expected when a proposed research use</w:t>
      </w:r>
      <w:r w:rsidR="00627D7F" w:rsidRPr="004723FF">
        <w:rPr>
          <w:rFonts w:cs="Calibri"/>
          <w:color w:val="000000"/>
        </w:rPr>
        <w:t xml:space="preserve"> </w:t>
      </w:r>
      <w:r w:rsidR="00627D7F" w:rsidRPr="004723FF">
        <w:rPr>
          <w:rFonts w:cs="Calibri"/>
          <w:color w:val="000000"/>
          <w:spacing w:val="1"/>
        </w:rPr>
        <w:t>r</w:t>
      </w:r>
      <w:r w:rsidR="00627D7F" w:rsidRPr="004723FF">
        <w:rPr>
          <w:rFonts w:cs="Calibri"/>
          <w:color w:val="000000"/>
          <w:spacing w:val="2"/>
        </w:rPr>
        <w:t>equ</w:t>
      </w:r>
      <w:r w:rsidR="00627D7F" w:rsidRPr="004723FF">
        <w:rPr>
          <w:rFonts w:cs="Calibri"/>
          <w:color w:val="000000"/>
          <w:spacing w:val="1"/>
        </w:rPr>
        <w:t>ir</w:t>
      </w:r>
      <w:r w:rsidR="00627D7F" w:rsidRPr="004723FF">
        <w:rPr>
          <w:rFonts w:cs="Calibri"/>
          <w:color w:val="000000"/>
        </w:rPr>
        <w:t>e</w:t>
      </w:r>
      <w:r w:rsidR="00D95746">
        <w:rPr>
          <w:rFonts w:cs="Calibri"/>
          <w:color w:val="000000"/>
        </w:rPr>
        <w:t>s</w:t>
      </w:r>
      <w:r w:rsidR="00627D7F" w:rsidRPr="004723FF">
        <w:rPr>
          <w:rFonts w:cs="Calibri"/>
          <w:color w:val="000000"/>
          <w:spacing w:val="18"/>
        </w:rPr>
        <w:t xml:space="preserve"> </w:t>
      </w:r>
      <w:r w:rsidR="00984D4B">
        <w:rPr>
          <w:rFonts w:cs="Calibri"/>
          <w:color w:val="000000"/>
          <w:spacing w:val="2"/>
        </w:rPr>
        <w:t>consumption of &gt;50%</w:t>
      </w:r>
      <w:r w:rsidR="00627D7F" w:rsidRPr="004723FF">
        <w:rPr>
          <w:rFonts w:cs="Calibri"/>
          <w:color w:val="000000"/>
        </w:rPr>
        <w:t xml:space="preserve"> </w:t>
      </w:r>
      <w:r w:rsidR="00627D7F" w:rsidRPr="004723FF">
        <w:rPr>
          <w:rFonts w:cs="Calibri"/>
          <w:color w:val="000000"/>
          <w:spacing w:val="2"/>
        </w:rPr>
        <w:t>o</w:t>
      </w:r>
      <w:r w:rsidR="00627D7F" w:rsidRPr="004723FF">
        <w:rPr>
          <w:rFonts w:cs="Calibri"/>
          <w:color w:val="000000"/>
        </w:rPr>
        <w:t>f a</w:t>
      </w:r>
      <w:r w:rsidR="00627D7F" w:rsidRPr="004723FF">
        <w:rPr>
          <w:rFonts w:cs="Calibri"/>
          <w:color w:val="000000"/>
          <w:spacing w:val="8"/>
        </w:rPr>
        <w:t xml:space="preserve"> </w:t>
      </w:r>
      <w:r w:rsidR="00984D4B">
        <w:rPr>
          <w:rFonts w:cs="Calibri"/>
          <w:color w:val="000000"/>
          <w:spacing w:val="2"/>
        </w:rPr>
        <w:t>sample</w:t>
      </w:r>
      <w:r w:rsidR="00D01323">
        <w:rPr>
          <w:rFonts w:cs="Calibri"/>
          <w:color w:val="000000"/>
          <w:spacing w:val="2"/>
        </w:rPr>
        <w:t>,</w:t>
      </w:r>
      <w:r w:rsidR="00627D7F" w:rsidRPr="004723FF">
        <w:rPr>
          <w:rFonts w:cs="Calibri"/>
          <w:color w:val="000000"/>
          <w:spacing w:val="22"/>
        </w:rPr>
        <w:t xml:space="preserve"> </w:t>
      </w:r>
      <w:r w:rsidR="00D01323">
        <w:rPr>
          <w:rFonts w:cs="Calibri"/>
          <w:color w:val="000000"/>
          <w:spacing w:val="2"/>
        </w:rPr>
        <w:t>and</w:t>
      </w:r>
      <w:r w:rsidR="00627D7F" w:rsidRPr="004723FF">
        <w:rPr>
          <w:rFonts w:cs="Calibri"/>
          <w:color w:val="000000"/>
          <w:spacing w:val="2"/>
        </w:rPr>
        <w:t xml:space="preserve"> where the same NEON </w:t>
      </w:r>
      <w:r w:rsidR="00984D4B">
        <w:rPr>
          <w:rFonts w:cs="Calibri"/>
          <w:color w:val="000000"/>
          <w:spacing w:val="2"/>
        </w:rPr>
        <w:t>samples</w:t>
      </w:r>
      <w:r w:rsidR="00627D7F" w:rsidRPr="004723FF">
        <w:rPr>
          <w:rFonts w:cs="Calibri"/>
          <w:color w:val="000000"/>
          <w:spacing w:val="2"/>
        </w:rPr>
        <w:t xml:space="preserve"> are requested by more than one researcher at a given time. These types of requests will require consultation with NEON before being processed.</w:t>
      </w:r>
      <w:r w:rsidR="00D95746">
        <w:rPr>
          <w:rFonts w:cs="Calibri"/>
          <w:color w:val="000000"/>
          <w:spacing w:val="2"/>
        </w:rPr>
        <w:t xml:space="preserve">  The NEON Bioarchive shall e</w:t>
      </w:r>
      <w:r w:rsidR="00D95746">
        <w:rPr>
          <w:color w:val="000000" w:themeColor="text1"/>
        </w:rPr>
        <w:t>ncourage research use while maintaining a critical set of samples for a “forever archive,” defined as appropriate for each sample type</w:t>
      </w:r>
    </w:p>
    <w:p w:rsidR="00627D7F" w:rsidRPr="004723FF" w:rsidRDefault="00627D7F" w:rsidP="00D74B88">
      <w:pPr>
        <w:widowControl w:val="0"/>
        <w:numPr>
          <w:ilvl w:val="0"/>
          <w:numId w:val="34"/>
        </w:numPr>
        <w:autoSpaceDE w:val="0"/>
        <w:autoSpaceDN w:val="0"/>
        <w:adjustRightInd w:val="0"/>
        <w:spacing w:after="120"/>
        <w:ind w:right="273"/>
        <w:rPr>
          <w:rFonts w:cs="Calibri"/>
          <w:color w:val="000000"/>
          <w:spacing w:val="2"/>
        </w:rPr>
      </w:pPr>
      <w:r w:rsidRPr="004723FF">
        <w:rPr>
          <w:rFonts w:cs="Calibri"/>
          <w:i/>
          <w:color w:val="000000"/>
          <w:spacing w:val="2"/>
        </w:rPr>
        <w:t>Deaccession:</w:t>
      </w:r>
      <w:r w:rsidRPr="004723FF">
        <w:rPr>
          <w:rFonts w:cs="Calibri"/>
          <w:color w:val="000000"/>
          <w:spacing w:val="2"/>
        </w:rPr>
        <w:t xml:space="preserve">  All deaccession or permanent transfer </w:t>
      </w:r>
      <w:r w:rsidR="00ED7F62">
        <w:rPr>
          <w:rFonts w:cs="Calibri"/>
          <w:color w:val="000000"/>
          <w:spacing w:val="2"/>
        </w:rPr>
        <w:t>of samples</w:t>
      </w:r>
      <w:r w:rsidRPr="004723FF">
        <w:rPr>
          <w:rFonts w:cs="Calibri"/>
          <w:color w:val="000000"/>
          <w:spacing w:val="2"/>
        </w:rPr>
        <w:t xml:space="preserve"> of N</w:t>
      </w:r>
      <w:r w:rsidR="00D74B88">
        <w:rPr>
          <w:rFonts w:cs="Calibri"/>
          <w:color w:val="000000"/>
          <w:spacing w:val="2"/>
        </w:rPr>
        <w:t xml:space="preserve">EON generated samples </w:t>
      </w:r>
      <w:r w:rsidRPr="004723FF">
        <w:rPr>
          <w:rFonts w:cs="Calibri"/>
          <w:color w:val="000000"/>
          <w:spacing w:val="2"/>
        </w:rPr>
        <w:t>must be coordinated with NEON</w:t>
      </w:r>
      <w:r w:rsidR="006A5461">
        <w:rPr>
          <w:rFonts w:cs="Calibri"/>
          <w:color w:val="000000"/>
          <w:spacing w:val="2"/>
        </w:rPr>
        <w:t xml:space="preserve"> and approved in writing</w:t>
      </w:r>
      <w:r w:rsidRPr="004723FF">
        <w:rPr>
          <w:rFonts w:cs="Calibri"/>
          <w:color w:val="000000"/>
          <w:spacing w:val="2"/>
        </w:rPr>
        <w:t>.</w:t>
      </w:r>
    </w:p>
    <w:p w:rsidR="00627D7F" w:rsidRPr="004723FF" w:rsidRDefault="00530C1F" w:rsidP="00D74B88">
      <w:pPr>
        <w:widowControl w:val="0"/>
        <w:numPr>
          <w:ilvl w:val="0"/>
          <w:numId w:val="34"/>
        </w:numPr>
        <w:autoSpaceDE w:val="0"/>
        <w:autoSpaceDN w:val="0"/>
        <w:adjustRightInd w:val="0"/>
        <w:spacing w:after="120"/>
        <w:ind w:right="60"/>
        <w:rPr>
          <w:rFonts w:eastAsia="ヒラギノ角ゴ Pro W3" w:cs="Calibri"/>
          <w:color w:val="000000"/>
        </w:rPr>
      </w:pPr>
      <w:r>
        <w:rPr>
          <w:rFonts w:cs="Calibri"/>
          <w:bCs/>
          <w:i/>
          <w:color w:val="000000"/>
          <w:spacing w:val="2"/>
        </w:rPr>
        <w:t>Sample</w:t>
      </w:r>
      <w:r w:rsidR="00627D7F" w:rsidRPr="004723FF">
        <w:rPr>
          <w:rFonts w:cs="Calibri"/>
          <w:bCs/>
          <w:i/>
          <w:color w:val="000000"/>
          <w:spacing w:val="43"/>
        </w:rPr>
        <w:t xml:space="preserve"> </w:t>
      </w:r>
      <w:r w:rsidR="00627D7F" w:rsidRPr="004723FF">
        <w:rPr>
          <w:rFonts w:cs="Calibri"/>
          <w:bCs/>
          <w:i/>
          <w:color w:val="000000"/>
          <w:spacing w:val="3"/>
        </w:rPr>
        <w:t>D</w:t>
      </w:r>
      <w:r w:rsidR="00627D7F" w:rsidRPr="004723FF">
        <w:rPr>
          <w:rFonts w:cs="Calibri"/>
          <w:bCs/>
          <w:i/>
          <w:color w:val="000000"/>
          <w:spacing w:val="2"/>
        </w:rPr>
        <w:t>a</w:t>
      </w:r>
      <w:r w:rsidR="00627D7F" w:rsidRPr="004723FF">
        <w:rPr>
          <w:rFonts w:cs="Calibri"/>
          <w:bCs/>
          <w:i/>
          <w:color w:val="000000"/>
          <w:spacing w:val="1"/>
        </w:rPr>
        <w:t>t</w:t>
      </w:r>
      <w:r w:rsidR="00627D7F" w:rsidRPr="004723FF">
        <w:rPr>
          <w:rFonts w:cs="Calibri"/>
          <w:bCs/>
          <w:i/>
          <w:color w:val="000000"/>
        </w:rPr>
        <w:t>a</w:t>
      </w:r>
      <w:r w:rsidR="00627D7F" w:rsidRPr="004723FF">
        <w:rPr>
          <w:rFonts w:cs="Calibri"/>
          <w:bCs/>
          <w:i/>
          <w:color w:val="000000"/>
          <w:spacing w:val="35"/>
        </w:rPr>
        <w:t xml:space="preserve"> </w:t>
      </w:r>
      <w:r w:rsidR="00627D7F" w:rsidRPr="004723FF">
        <w:rPr>
          <w:rFonts w:cs="Calibri"/>
          <w:bCs/>
          <w:i/>
          <w:color w:val="000000"/>
          <w:spacing w:val="2"/>
        </w:rPr>
        <w:t>Ava</w:t>
      </w:r>
      <w:r w:rsidR="00627D7F" w:rsidRPr="004723FF">
        <w:rPr>
          <w:rFonts w:cs="Calibri"/>
          <w:bCs/>
          <w:i/>
          <w:color w:val="000000"/>
          <w:spacing w:val="1"/>
        </w:rPr>
        <w:t>il</w:t>
      </w:r>
      <w:r w:rsidR="00627D7F" w:rsidRPr="004723FF">
        <w:rPr>
          <w:rFonts w:cs="Calibri"/>
          <w:bCs/>
          <w:i/>
          <w:color w:val="000000"/>
          <w:spacing w:val="2"/>
        </w:rPr>
        <w:t>ab</w:t>
      </w:r>
      <w:r w:rsidR="00627D7F" w:rsidRPr="004723FF">
        <w:rPr>
          <w:rFonts w:cs="Calibri"/>
          <w:bCs/>
          <w:i/>
          <w:color w:val="000000"/>
          <w:spacing w:val="1"/>
        </w:rPr>
        <w:t>ilit</w:t>
      </w:r>
      <w:r w:rsidR="00627D7F" w:rsidRPr="004723FF">
        <w:rPr>
          <w:rFonts w:cs="Calibri"/>
          <w:bCs/>
          <w:i/>
          <w:color w:val="000000"/>
          <w:spacing w:val="2"/>
        </w:rPr>
        <w:t>y</w:t>
      </w:r>
      <w:r w:rsidR="00627D7F" w:rsidRPr="004723FF">
        <w:rPr>
          <w:rFonts w:cs="Calibri"/>
          <w:bCs/>
          <w:i/>
          <w:color w:val="000000"/>
        </w:rPr>
        <w:t>:</w:t>
      </w:r>
      <w:r w:rsidR="00627D7F" w:rsidRPr="004723FF">
        <w:rPr>
          <w:rFonts w:cs="Calibri"/>
          <w:bCs/>
          <w:color w:val="000000"/>
          <w:spacing w:val="46"/>
        </w:rPr>
        <w:t xml:space="preserve"> </w:t>
      </w:r>
      <w:r w:rsidR="00D74B88">
        <w:rPr>
          <w:rFonts w:cs="Calibri"/>
          <w:color w:val="000000"/>
          <w:spacing w:val="2"/>
        </w:rPr>
        <w:t>Sample</w:t>
      </w:r>
      <w:r w:rsidR="00627D7F" w:rsidRPr="004723FF">
        <w:rPr>
          <w:rFonts w:cs="Calibri"/>
          <w:color w:val="000000"/>
          <w:spacing w:val="44"/>
        </w:rPr>
        <w:t xml:space="preserve"> </w:t>
      </w:r>
      <w:r w:rsidR="00627D7F" w:rsidRPr="004723FF">
        <w:rPr>
          <w:rFonts w:cs="Calibri"/>
          <w:color w:val="000000"/>
          <w:spacing w:val="3"/>
        </w:rPr>
        <w:t>m</w:t>
      </w:r>
      <w:r w:rsidR="00627D7F" w:rsidRPr="004723FF">
        <w:rPr>
          <w:rFonts w:cs="Calibri"/>
          <w:color w:val="000000"/>
          <w:spacing w:val="2"/>
        </w:rPr>
        <w:t>e</w:t>
      </w:r>
      <w:r w:rsidR="00627D7F" w:rsidRPr="004723FF">
        <w:rPr>
          <w:rFonts w:cs="Calibri"/>
          <w:color w:val="000000"/>
          <w:spacing w:val="1"/>
        </w:rPr>
        <w:t>t</w:t>
      </w:r>
      <w:r w:rsidR="00627D7F" w:rsidRPr="004723FF">
        <w:rPr>
          <w:rFonts w:cs="Calibri"/>
          <w:color w:val="000000"/>
          <w:spacing w:val="2"/>
        </w:rPr>
        <w:t>ada</w:t>
      </w:r>
      <w:r w:rsidR="00627D7F" w:rsidRPr="004723FF">
        <w:rPr>
          <w:rFonts w:cs="Calibri"/>
          <w:color w:val="000000"/>
          <w:spacing w:val="1"/>
        </w:rPr>
        <w:t>t</w:t>
      </w:r>
      <w:r w:rsidR="00627D7F" w:rsidRPr="004723FF">
        <w:rPr>
          <w:rFonts w:cs="Calibri"/>
          <w:color w:val="000000"/>
        </w:rPr>
        <w:t>a</w:t>
      </w:r>
      <w:r w:rsidR="00627D7F" w:rsidRPr="004723FF">
        <w:rPr>
          <w:rFonts w:cs="Calibri"/>
          <w:color w:val="000000"/>
          <w:spacing w:val="43"/>
        </w:rPr>
        <w:t xml:space="preserve"> </w:t>
      </w:r>
      <w:r w:rsidR="00627D7F" w:rsidRPr="004723FF">
        <w:rPr>
          <w:rFonts w:cs="Calibri"/>
          <w:color w:val="000000"/>
          <w:spacing w:val="2"/>
        </w:rPr>
        <w:t>p</w:t>
      </w:r>
      <w:r w:rsidR="00627D7F" w:rsidRPr="004723FF">
        <w:rPr>
          <w:rFonts w:cs="Calibri"/>
          <w:color w:val="000000"/>
          <w:spacing w:val="1"/>
        </w:rPr>
        <w:t>r</w:t>
      </w:r>
      <w:r w:rsidR="00627D7F" w:rsidRPr="004723FF">
        <w:rPr>
          <w:rFonts w:cs="Calibri"/>
          <w:color w:val="000000"/>
          <w:spacing w:val="2"/>
        </w:rPr>
        <w:t>ov</w:t>
      </w:r>
      <w:r w:rsidR="00627D7F" w:rsidRPr="004723FF">
        <w:rPr>
          <w:rFonts w:cs="Calibri"/>
          <w:color w:val="000000"/>
          <w:spacing w:val="1"/>
        </w:rPr>
        <w:t>i</w:t>
      </w:r>
      <w:r w:rsidR="00627D7F" w:rsidRPr="004723FF">
        <w:rPr>
          <w:rFonts w:cs="Calibri"/>
          <w:color w:val="000000"/>
          <w:spacing w:val="2"/>
        </w:rPr>
        <w:t>de</w:t>
      </w:r>
      <w:r w:rsidR="00627D7F" w:rsidRPr="004723FF">
        <w:rPr>
          <w:rFonts w:cs="Calibri"/>
          <w:color w:val="000000"/>
        </w:rPr>
        <w:t>d</w:t>
      </w:r>
      <w:r w:rsidR="00627D7F" w:rsidRPr="004723FF">
        <w:rPr>
          <w:rFonts w:cs="Calibri"/>
          <w:color w:val="000000"/>
          <w:spacing w:val="42"/>
        </w:rPr>
        <w:t xml:space="preserve"> </w:t>
      </w:r>
      <w:r w:rsidR="00627D7F" w:rsidRPr="004723FF">
        <w:rPr>
          <w:rFonts w:cs="Calibri"/>
          <w:color w:val="000000"/>
          <w:spacing w:val="2"/>
        </w:rPr>
        <w:t>b</w:t>
      </w:r>
      <w:r w:rsidR="00627D7F" w:rsidRPr="004723FF">
        <w:rPr>
          <w:rFonts w:cs="Calibri"/>
          <w:color w:val="000000"/>
        </w:rPr>
        <w:t>y</w:t>
      </w:r>
      <w:r w:rsidR="00627D7F" w:rsidRPr="004723FF">
        <w:rPr>
          <w:rFonts w:cs="Calibri"/>
          <w:color w:val="000000"/>
          <w:spacing w:val="31"/>
        </w:rPr>
        <w:t xml:space="preserve"> </w:t>
      </w:r>
      <w:r w:rsidR="00627D7F" w:rsidRPr="004723FF">
        <w:rPr>
          <w:rFonts w:cs="Calibri"/>
          <w:color w:val="000000"/>
          <w:spacing w:val="3"/>
        </w:rPr>
        <w:t>N</w:t>
      </w:r>
      <w:r w:rsidR="00627D7F" w:rsidRPr="004723FF">
        <w:rPr>
          <w:rFonts w:cs="Calibri"/>
          <w:color w:val="000000"/>
          <w:spacing w:val="2"/>
        </w:rPr>
        <w:t>E</w:t>
      </w:r>
      <w:r w:rsidR="00627D7F" w:rsidRPr="004723FF">
        <w:rPr>
          <w:rFonts w:cs="Calibri"/>
          <w:color w:val="000000"/>
          <w:spacing w:val="3"/>
        </w:rPr>
        <w:t>O</w:t>
      </w:r>
      <w:r w:rsidR="00627D7F" w:rsidRPr="004723FF">
        <w:rPr>
          <w:rFonts w:cs="Calibri"/>
          <w:color w:val="000000"/>
        </w:rPr>
        <w:t>N</w:t>
      </w:r>
      <w:r w:rsidR="00627D7F" w:rsidRPr="004723FF">
        <w:rPr>
          <w:rFonts w:cs="Calibri"/>
          <w:color w:val="000000"/>
          <w:spacing w:val="37"/>
        </w:rPr>
        <w:t xml:space="preserve"> </w:t>
      </w:r>
      <w:r w:rsidR="00627D7F" w:rsidRPr="004723FF">
        <w:rPr>
          <w:rFonts w:cs="Calibri"/>
          <w:color w:val="000000"/>
          <w:spacing w:val="3"/>
        </w:rPr>
        <w:t>m</w:t>
      </w:r>
      <w:r w:rsidR="00627D7F" w:rsidRPr="004723FF">
        <w:rPr>
          <w:rFonts w:cs="Calibri"/>
          <w:color w:val="000000"/>
          <w:spacing w:val="2"/>
        </w:rPr>
        <w:t>a</w:t>
      </w:r>
      <w:r w:rsidR="00627D7F" w:rsidRPr="004723FF">
        <w:rPr>
          <w:rFonts w:cs="Calibri"/>
          <w:color w:val="000000"/>
        </w:rPr>
        <w:t>y</w:t>
      </w:r>
      <w:r w:rsidR="00627D7F" w:rsidRPr="004723FF">
        <w:rPr>
          <w:rFonts w:cs="Calibri"/>
          <w:color w:val="000000"/>
          <w:spacing w:val="34"/>
        </w:rPr>
        <w:t xml:space="preserve"> </w:t>
      </w:r>
      <w:r w:rsidR="00627D7F" w:rsidRPr="004723FF">
        <w:rPr>
          <w:rFonts w:cs="Calibri"/>
          <w:color w:val="000000"/>
          <w:spacing w:val="2"/>
          <w:w w:val="102"/>
        </w:rPr>
        <w:t>b</w:t>
      </w:r>
      <w:r w:rsidR="00627D7F" w:rsidRPr="004723FF">
        <w:rPr>
          <w:rFonts w:cs="Calibri"/>
          <w:color w:val="000000"/>
          <w:w w:val="102"/>
        </w:rPr>
        <w:t xml:space="preserve">e </w:t>
      </w:r>
      <w:r w:rsidR="00627D7F" w:rsidRPr="004723FF">
        <w:rPr>
          <w:rFonts w:cs="Calibri"/>
          <w:color w:val="000000"/>
          <w:spacing w:val="3"/>
        </w:rPr>
        <w:t>m</w:t>
      </w:r>
      <w:r w:rsidR="00627D7F" w:rsidRPr="004723FF">
        <w:rPr>
          <w:rFonts w:cs="Calibri"/>
          <w:color w:val="000000"/>
          <w:spacing w:val="2"/>
        </w:rPr>
        <w:t>ad</w:t>
      </w:r>
      <w:r w:rsidR="00627D7F" w:rsidRPr="004723FF">
        <w:rPr>
          <w:rFonts w:cs="Calibri"/>
          <w:color w:val="000000"/>
        </w:rPr>
        <w:t>e</w:t>
      </w:r>
      <w:r w:rsidR="00627D7F" w:rsidRPr="004723FF">
        <w:rPr>
          <w:rFonts w:cs="Calibri"/>
          <w:color w:val="000000"/>
          <w:spacing w:val="20"/>
        </w:rPr>
        <w:t xml:space="preserve"> </w:t>
      </w:r>
      <w:r w:rsidR="00627D7F" w:rsidRPr="004723FF">
        <w:rPr>
          <w:rFonts w:cs="Calibri"/>
          <w:color w:val="000000"/>
          <w:spacing w:val="2"/>
        </w:rPr>
        <w:t>ava</w:t>
      </w:r>
      <w:r w:rsidR="00627D7F" w:rsidRPr="004723FF">
        <w:rPr>
          <w:rFonts w:cs="Calibri"/>
          <w:color w:val="000000"/>
          <w:spacing w:val="1"/>
        </w:rPr>
        <w:t>il</w:t>
      </w:r>
      <w:r w:rsidR="00627D7F" w:rsidRPr="004723FF">
        <w:rPr>
          <w:rFonts w:cs="Calibri"/>
          <w:color w:val="000000"/>
          <w:spacing w:val="2"/>
        </w:rPr>
        <w:t>ab</w:t>
      </w:r>
      <w:r w:rsidR="00627D7F" w:rsidRPr="004723FF">
        <w:rPr>
          <w:rFonts w:cs="Calibri"/>
          <w:color w:val="000000"/>
          <w:spacing w:val="1"/>
        </w:rPr>
        <w:t>l</w:t>
      </w:r>
      <w:r w:rsidR="00627D7F" w:rsidRPr="004723FF">
        <w:rPr>
          <w:rFonts w:cs="Calibri"/>
          <w:color w:val="000000"/>
        </w:rPr>
        <w:t>e</w:t>
      </w:r>
      <w:r w:rsidR="00627D7F" w:rsidRPr="004723FF">
        <w:rPr>
          <w:rFonts w:cs="Calibri"/>
          <w:color w:val="000000"/>
          <w:spacing w:val="28"/>
        </w:rPr>
        <w:t xml:space="preserve"> </w:t>
      </w:r>
      <w:r w:rsidR="00627D7F" w:rsidRPr="004723FF">
        <w:rPr>
          <w:rFonts w:cs="Calibri"/>
          <w:color w:val="000000"/>
          <w:spacing w:val="2"/>
        </w:rPr>
        <w:t>o</w:t>
      </w:r>
      <w:r w:rsidR="00627D7F" w:rsidRPr="004723FF">
        <w:rPr>
          <w:rFonts w:cs="Calibri"/>
          <w:color w:val="000000"/>
        </w:rPr>
        <w:t>n</w:t>
      </w:r>
      <w:r w:rsidR="00627D7F" w:rsidRPr="004723FF">
        <w:rPr>
          <w:rFonts w:cs="Calibri"/>
          <w:color w:val="000000"/>
          <w:spacing w:val="14"/>
        </w:rPr>
        <w:t xml:space="preserve"> </w:t>
      </w:r>
      <w:r w:rsidR="00627D7F" w:rsidRPr="004723FF">
        <w:rPr>
          <w:rFonts w:cs="Calibri"/>
          <w:color w:val="000000"/>
          <w:spacing w:val="1"/>
        </w:rPr>
        <w:t>t</w:t>
      </w:r>
      <w:r w:rsidR="00627D7F" w:rsidRPr="004723FF">
        <w:rPr>
          <w:rFonts w:cs="Calibri"/>
          <w:color w:val="000000"/>
          <w:spacing w:val="2"/>
        </w:rPr>
        <w:t>h</w:t>
      </w:r>
      <w:r w:rsidR="00627D7F" w:rsidRPr="004723FF">
        <w:rPr>
          <w:rFonts w:cs="Calibri"/>
          <w:color w:val="000000"/>
        </w:rPr>
        <w:t>e</w:t>
      </w:r>
      <w:r w:rsidR="00627D7F" w:rsidRPr="004723FF">
        <w:rPr>
          <w:rFonts w:cs="Calibri"/>
          <w:color w:val="000000"/>
          <w:spacing w:val="16"/>
        </w:rPr>
        <w:t xml:space="preserve"> </w:t>
      </w:r>
      <w:r w:rsidR="00D01323">
        <w:rPr>
          <w:rFonts w:cs="Calibri"/>
          <w:color w:val="000000"/>
          <w:spacing w:val="3"/>
        </w:rPr>
        <w:t>bioarchive web site(s).</w:t>
      </w:r>
      <w:r w:rsidR="00627D7F" w:rsidRPr="004723FF">
        <w:rPr>
          <w:rFonts w:cs="Calibri"/>
          <w:color w:val="000000"/>
          <w:spacing w:val="24"/>
        </w:rPr>
        <w:t xml:space="preserve"> </w:t>
      </w:r>
      <w:r w:rsidR="00627D7F" w:rsidRPr="004723FF">
        <w:rPr>
          <w:rFonts w:cs="Calibri"/>
          <w:color w:val="000000"/>
          <w:spacing w:val="1"/>
        </w:rPr>
        <w:t>I</w:t>
      </w:r>
      <w:r w:rsidR="00627D7F" w:rsidRPr="004723FF">
        <w:rPr>
          <w:rFonts w:cs="Calibri"/>
          <w:color w:val="000000"/>
        </w:rPr>
        <w:t>n</w:t>
      </w:r>
      <w:r w:rsidR="00627D7F" w:rsidRPr="004723FF">
        <w:rPr>
          <w:rFonts w:cs="Calibri"/>
          <w:color w:val="000000"/>
          <w:spacing w:val="14"/>
        </w:rPr>
        <w:t xml:space="preserve"> </w:t>
      </w:r>
      <w:r w:rsidR="00627D7F" w:rsidRPr="004723FF">
        <w:rPr>
          <w:rFonts w:cs="Calibri"/>
          <w:color w:val="000000"/>
          <w:spacing w:val="2"/>
        </w:rPr>
        <w:t>add</w:t>
      </w:r>
      <w:r w:rsidR="00627D7F" w:rsidRPr="004723FF">
        <w:rPr>
          <w:rFonts w:cs="Calibri"/>
          <w:color w:val="000000"/>
          <w:spacing w:val="1"/>
        </w:rPr>
        <w:t>iti</w:t>
      </w:r>
      <w:r w:rsidR="00627D7F" w:rsidRPr="004723FF">
        <w:rPr>
          <w:rFonts w:cs="Calibri"/>
          <w:color w:val="000000"/>
          <w:spacing w:val="2"/>
        </w:rPr>
        <w:t>on</w:t>
      </w:r>
      <w:r w:rsidR="00627D7F" w:rsidRPr="004723FF">
        <w:rPr>
          <w:rFonts w:cs="Calibri"/>
          <w:color w:val="000000"/>
        </w:rPr>
        <w:t>,</w:t>
      </w:r>
      <w:r w:rsidR="00627D7F" w:rsidRPr="004723FF">
        <w:rPr>
          <w:rFonts w:cs="Calibri"/>
          <w:color w:val="000000"/>
          <w:spacing w:val="24"/>
        </w:rPr>
        <w:t xml:space="preserve"> </w:t>
      </w:r>
      <w:r w:rsidR="00627D7F" w:rsidRPr="004723FF">
        <w:rPr>
          <w:rFonts w:cs="Calibri"/>
          <w:color w:val="000000"/>
          <w:spacing w:val="3"/>
        </w:rPr>
        <w:t>N</w:t>
      </w:r>
      <w:r w:rsidR="00627D7F" w:rsidRPr="004723FF">
        <w:rPr>
          <w:rFonts w:cs="Calibri"/>
          <w:color w:val="000000"/>
          <w:spacing w:val="2"/>
        </w:rPr>
        <w:t>E</w:t>
      </w:r>
      <w:r w:rsidR="00627D7F" w:rsidRPr="004723FF">
        <w:rPr>
          <w:rFonts w:cs="Calibri"/>
          <w:color w:val="000000"/>
          <w:spacing w:val="3"/>
        </w:rPr>
        <w:t>O</w:t>
      </w:r>
      <w:r w:rsidR="00627D7F" w:rsidRPr="004723FF">
        <w:rPr>
          <w:rFonts w:cs="Calibri"/>
          <w:color w:val="000000"/>
        </w:rPr>
        <w:t>N</w:t>
      </w:r>
      <w:r w:rsidR="00627D7F" w:rsidRPr="004723FF">
        <w:rPr>
          <w:rFonts w:cs="Calibri"/>
          <w:color w:val="000000"/>
          <w:spacing w:val="21"/>
        </w:rPr>
        <w:t xml:space="preserve"> </w:t>
      </w:r>
      <w:r w:rsidR="00627D7F" w:rsidRPr="004723FF">
        <w:rPr>
          <w:rFonts w:cs="Calibri"/>
          <w:color w:val="000000"/>
          <w:spacing w:val="3"/>
        </w:rPr>
        <w:t>w</w:t>
      </w:r>
      <w:r w:rsidR="00627D7F" w:rsidRPr="004723FF">
        <w:rPr>
          <w:rFonts w:cs="Calibri"/>
          <w:color w:val="000000"/>
          <w:spacing w:val="1"/>
        </w:rPr>
        <w:t>il</w:t>
      </w:r>
      <w:r w:rsidR="00627D7F" w:rsidRPr="004723FF">
        <w:rPr>
          <w:rFonts w:cs="Calibri"/>
          <w:color w:val="000000"/>
        </w:rPr>
        <w:t>l</w:t>
      </w:r>
      <w:r w:rsidR="00627D7F" w:rsidRPr="004723FF">
        <w:rPr>
          <w:rFonts w:cs="Calibri"/>
          <w:color w:val="000000"/>
          <w:spacing w:val="16"/>
        </w:rPr>
        <w:t xml:space="preserve"> </w:t>
      </w:r>
      <w:r w:rsidR="00627D7F" w:rsidRPr="004723FF">
        <w:rPr>
          <w:rFonts w:cs="Calibri"/>
          <w:color w:val="000000"/>
          <w:spacing w:val="2"/>
        </w:rPr>
        <w:t>coord</w:t>
      </w:r>
      <w:r w:rsidR="00627D7F" w:rsidRPr="004723FF">
        <w:rPr>
          <w:rFonts w:cs="Calibri"/>
          <w:color w:val="000000"/>
          <w:spacing w:val="1"/>
        </w:rPr>
        <w:t>i</w:t>
      </w:r>
      <w:r w:rsidR="00627D7F" w:rsidRPr="004723FF">
        <w:rPr>
          <w:rFonts w:cs="Calibri"/>
          <w:color w:val="000000"/>
          <w:spacing w:val="2"/>
        </w:rPr>
        <w:t>na</w:t>
      </w:r>
      <w:r w:rsidR="00627D7F" w:rsidRPr="004723FF">
        <w:rPr>
          <w:rFonts w:cs="Calibri"/>
          <w:color w:val="000000"/>
          <w:spacing w:val="1"/>
        </w:rPr>
        <w:t>t</w:t>
      </w:r>
      <w:r w:rsidR="00627D7F" w:rsidRPr="004723FF">
        <w:rPr>
          <w:rFonts w:cs="Calibri"/>
          <w:color w:val="000000"/>
        </w:rPr>
        <w:t>e</w:t>
      </w:r>
      <w:r w:rsidR="00627D7F" w:rsidRPr="004723FF">
        <w:rPr>
          <w:rFonts w:cs="Calibri"/>
          <w:color w:val="000000"/>
          <w:spacing w:val="29"/>
        </w:rPr>
        <w:t xml:space="preserve"> </w:t>
      </w:r>
      <w:r w:rsidR="00627D7F" w:rsidRPr="004723FF">
        <w:rPr>
          <w:rFonts w:cs="Calibri"/>
          <w:color w:val="000000"/>
          <w:spacing w:val="3"/>
        </w:rPr>
        <w:t>w</w:t>
      </w:r>
      <w:r w:rsidR="00627D7F" w:rsidRPr="004723FF">
        <w:rPr>
          <w:rFonts w:cs="Calibri"/>
          <w:color w:val="000000"/>
          <w:spacing w:val="1"/>
        </w:rPr>
        <w:t>it</w:t>
      </w:r>
      <w:r w:rsidR="00627D7F" w:rsidRPr="004723FF">
        <w:rPr>
          <w:rFonts w:cs="Calibri"/>
          <w:color w:val="000000"/>
        </w:rPr>
        <w:t>h</w:t>
      </w:r>
      <w:r w:rsidR="00627D7F" w:rsidRPr="004723FF">
        <w:rPr>
          <w:rFonts w:cs="Calibri"/>
          <w:color w:val="000000"/>
          <w:spacing w:val="19"/>
        </w:rPr>
        <w:t xml:space="preserve"> </w:t>
      </w:r>
      <w:r w:rsidR="00627D7F" w:rsidRPr="004723FF">
        <w:rPr>
          <w:rFonts w:cs="Calibri"/>
          <w:color w:val="000000"/>
          <w:spacing w:val="1"/>
        </w:rPr>
        <w:t>t</w:t>
      </w:r>
      <w:r w:rsidR="00627D7F" w:rsidRPr="004723FF">
        <w:rPr>
          <w:rFonts w:cs="Calibri"/>
          <w:color w:val="000000"/>
          <w:spacing w:val="2"/>
        </w:rPr>
        <w:t>h</w:t>
      </w:r>
      <w:r w:rsidR="00627D7F" w:rsidRPr="004723FF">
        <w:rPr>
          <w:rFonts w:cs="Calibri"/>
          <w:color w:val="000000"/>
        </w:rPr>
        <w:t>e</w:t>
      </w:r>
      <w:r w:rsidR="00627D7F" w:rsidRPr="004723FF">
        <w:rPr>
          <w:rFonts w:cs="Calibri"/>
          <w:color w:val="000000"/>
          <w:spacing w:val="16"/>
        </w:rPr>
        <w:t xml:space="preserve"> </w:t>
      </w:r>
      <w:r w:rsidR="00627D7F" w:rsidRPr="004723FF">
        <w:rPr>
          <w:rFonts w:cs="Calibri"/>
          <w:color w:val="000000"/>
          <w:spacing w:val="3"/>
        </w:rPr>
        <w:t>bioarchive</w:t>
      </w:r>
      <w:r w:rsidR="00627D7F" w:rsidRPr="004723FF">
        <w:rPr>
          <w:rFonts w:cs="Calibri"/>
          <w:color w:val="000000"/>
          <w:spacing w:val="27"/>
        </w:rPr>
        <w:t xml:space="preserve"> </w:t>
      </w:r>
      <w:r w:rsidR="00627D7F" w:rsidRPr="004723FF">
        <w:rPr>
          <w:rFonts w:cs="Calibri"/>
          <w:color w:val="000000"/>
          <w:spacing w:val="1"/>
        </w:rPr>
        <w:t>t</w:t>
      </w:r>
      <w:r w:rsidR="00627D7F" w:rsidRPr="004723FF">
        <w:rPr>
          <w:rFonts w:cs="Calibri"/>
          <w:color w:val="000000"/>
        </w:rPr>
        <w:t>o</w:t>
      </w:r>
      <w:r w:rsidR="00627D7F" w:rsidRPr="004723FF">
        <w:rPr>
          <w:rFonts w:cs="Calibri"/>
          <w:color w:val="000000"/>
          <w:spacing w:val="15"/>
        </w:rPr>
        <w:t xml:space="preserve"> </w:t>
      </w:r>
      <w:r w:rsidR="00627D7F" w:rsidRPr="004723FF">
        <w:rPr>
          <w:rFonts w:cs="Calibri"/>
          <w:color w:val="000000"/>
          <w:spacing w:val="2"/>
          <w:w w:val="102"/>
        </w:rPr>
        <w:t>prov</w:t>
      </w:r>
      <w:r w:rsidR="00627D7F" w:rsidRPr="004723FF">
        <w:rPr>
          <w:rFonts w:cs="Calibri"/>
          <w:color w:val="000000"/>
          <w:spacing w:val="1"/>
          <w:w w:val="102"/>
        </w:rPr>
        <w:t>i</w:t>
      </w:r>
      <w:r w:rsidR="00627D7F" w:rsidRPr="004723FF">
        <w:rPr>
          <w:rFonts w:cs="Calibri"/>
          <w:color w:val="000000"/>
          <w:spacing w:val="2"/>
          <w:w w:val="102"/>
        </w:rPr>
        <w:t>d</w:t>
      </w:r>
      <w:r w:rsidR="00627D7F" w:rsidRPr="004723FF">
        <w:rPr>
          <w:rFonts w:cs="Calibri"/>
          <w:color w:val="000000"/>
          <w:w w:val="102"/>
        </w:rPr>
        <w:t xml:space="preserve">e </w:t>
      </w:r>
      <w:r w:rsidR="00627D7F" w:rsidRPr="004723FF">
        <w:rPr>
          <w:rFonts w:cs="Calibri"/>
          <w:color w:val="000000"/>
          <w:spacing w:val="2"/>
        </w:rPr>
        <w:t>da</w:t>
      </w:r>
      <w:r w:rsidR="00627D7F" w:rsidRPr="004723FF">
        <w:rPr>
          <w:rFonts w:cs="Calibri"/>
          <w:color w:val="000000"/>
          <w:spacing w:val="1"/>
        </w:rPr>
        <w:t>t</w:t>
      </w:r>
      <w:r w:rsidR="00627D7F" w:rsidRPr="004723FF">
        <w:rPr>
          <w:rFonts w:cs="Calibri"/>
          <w:color w:val="000000"/>
        </w:rPr>
        <w:t>a</w:t>
      </w:r>
      <w:r w:rsidR="00627D7F" w:rsidRPr="004723FF">
        <w:rPr>
          <w:rFonts w:cs="Calibri"/>
          <w:color w:val="000000"/>
          <w:spacing w:val="12"/>
        </w:rPr>
        <w:t xml:space="preserve"> </w:t>
      </w:r>
      <w:r w:rsidR="00627D7F" w:rsidRPr="004723FF">
        <w:rPr>
          <w:rFonts w:cs="Calibri"/>
          <w:color w:val="000000"/>
          <w:spacing w:val="1"/>
        </w:rPr>
        <w:t>t</w:t>
      </w:r>
      <w:r w:rsidR="00627D7F" w:rsidRPr="004723FF">
        <w:rPr>
          <w:rFonts w:cs="Calibri"/>
          <w:color w:val="000000"/>
        </w:rPr>
        <w:t>o</w:t>
      </w:r>
      <w:r w:rsidR="00627D7F" w:rsidRPr="004723FF">
        <w:rPr>
          <w:rFonts w:cs="Calibri"/>
          <w:color w:val="000000"/>
          <w:spacing w:val="8"/>
        </w:rPr>
        <w:t xml:space="preserve"> </w:t>
      </w:r>
      <w:r w:rsidR="00627D7F" w:rsidRPr="004723FF">
        <w:rPr>
          <w:rFonts w:cs="Calibri"/>
          <w:color w:val="000000"/>
          <w:spacing w:val="2"/>
        </w:rPr>
        <w:t>ex</w:t>
      </w:r>
      <w:r w:rsidR="00627D7F" w:rsidRPr="004723FF">
        <w:rPr>
          <w:rFonts w:cs="Calibri"/>
          <w:color w:val="000000"/>
          <w:spacing w:val="1"/>
        </w:rPr>
        <w:t>t</w:t>
      </w:r>
      <w:r w:rsidR="00627D7F" w:rsidRPr="004723FF">
        <w:rPr>
          <w:rFonts w:cs="Calibri"/>
          <w:color w:val="000000"/>
          <w:spacing w:val="2"/>
        </w:rPr>
        <w:t>e</w:t>
      </w:r>
      <w:r w:rsidR="00627D7F" w:rsidRPr="004723FF">
        <w:rPr>
          <w:rFonts w:cs="Calibri"/>
          <w:color w:val="000000"/>
          <w:spacing w:val="1"/>
        </w:rPr>
        <w:t>r</w:t>
      </w:r>
      <w:r w:rsidR="00627D7F" w:rsidRPr="004723FF">
        <w:rPr>
          <w:rFonts w:cs="Calibri"/>
          <w:color w:val="000000"/>
          <w:spacing w:val="2"/>
        </w:rPr>
        <w:t>na</w:t>
      </w:r>
      <w:r w:rsidR="00627D7F" w:rsidRPr="004723FF">
        <w:rPr>
          <w:rFonts w:cs="Calibri"/>
          <w:color w:val="000000"/>
        </w:rPr>
        <w:t>l</w:t>
      </w:r>
      <w:r w:rsidR="00627D7F" w:rsidRPr="004723FF">
        <w:rPr>
          <w:rFonts w:cs="Calibri"/>
          <w:color w:val="000000"/>
          <w:spacing w:val="18"/>
        </w:rPr>
        <w:t xml:space="preserve"> </w:t>
      </w:r>
      <w:r w:rsidR="00627D7F" w:rsidRPr="004723FF">
        <w:rPr>
          <w:rFonts w:cs="Calibri"/>
          <w:color w:val="000000"/>
          <w:spacing w:val="2"/>
        </w:rPr>
        <w:t>da</w:t>
      </w:r>
      <w:r w:rsidR="00627D7F" w:rsidRPr="004723FF">
        <w:rPr>
          <w:rFonts w:cs="Calibri"/>
          <w:color w:val="000000"/>
          <w:spacing w:val="1"/>
        </w:rPr>
        <w:t>t</w:t>
      </w:r>
      <w:r w:rsidR="00627D7F" w:rsidRPr="004723FF">
        <w:rPr>
          <w:rFonts w:cs="Calibri"/>
          <w:color w:val="000000"/>
        </w:rPr>
        <w:t>a</w:t>
      </w:r>
      <w:r w:rsidR="00627D7F" w:rsidRPr="004723FF">
        <w:rPr>
          <w:rFonts w:cs="Calibri"/>
          <w:color w:val="000000"/>
          <w:spacing w:val="12"/>
        </w:rPr>
        <w:t xml:space="preserve"> </w:t>
      </w:r>
      <w:r w:rsidR="00627D7F" w:rsidRPr="004723FF">
        <w:rPr>
          <w:rFonts w:cs="Calibri"/>
          <w:color w:val="000000"/>
          <w:spacing w:val="2"/>
        </w:rPr>
        <w:t>agg</w:t>
      </w:r>
      <w:r w:rsidR="00627D7F" w:rsidRPr="004723FF">
        <w:rPr>
          <w:rFonts w:cs="Calibri"/>
          <w:color w:val="000000"/>
          <w:spacing w:val="1"/>
        </w:rPr>
        <w:t>r</w:t>
      </w:r>
      <w:r w:rsidR="00627D7F" w:rsidRPr="004723FF">
        <w:rPr>
          <w:rFonts w:cs="Calibri"/>
          <w:color w:val="000000"/>
          <w:spacing w:val="2"/>
        </w:rPr>
        <w:t>ega</w:t>
      </w:r>
      <w:r w:rsidR="00627D7F" w:rsidRPr="004723FF">
        <w:rPr>
          <w:rFonts w:cs="Calibri"/>
          <w:color w:val="000000"/>
          <w:spacing w:val="1"/>
        </w:rPr>
        <w:t>t</w:t>
      </w:r>
      <w:r w:rsidR="00627D7F" w:rsidRPr="004723FF">
        <w:rPr>
          <w:rFonts w:cs="Calibri"/>
          <w:color w:val="000000"/>
          <w:spacing w:val="2"/>
        </w:rPr>
        <w:t>o</w:t>
      </w:r>
      <w:r w:rsidR="00627D7F" w:rsidRPr="004723FF">
        <w:rPr>
          <w:rFonts w:cs="Calibri"/>
          <w:color w:val="000000"/>
          <w:spacing w:val="1"/>
        </w:rPr>
        <w:t>r</w:t>
      </w:r>
      <w:r w:rsidR="00627D7F" w:rsidRPr="004723FF">
        <w:rPr>
          <w:rFonts w:cs="Calibri"/>
          <w:color w:val="000000"/>
        </w:rPr>
        <w:t>s</w:t>
      </w:r>
      <w:r w:rsidR="00627D7F" w:rsidRPr="004723FF">
        <w:rPr>
          <w:rFonts w:cs="Calibri"/>
          <w:color w:val="000000"/>
          <w:spacing w:val="24"/>
        </w:rPr>
        <w:t xml:space="preserve"> </w:t>
      </w:r>
      <w:r w:rsidR="00627D7F" w:rsidRPr="004723FF">
        <w:rPr>
          <w:rFonts w:cs="Calibri"/>
          <w:color w:val="000000"/>
          <w:spacing w:val="1"/>
        </w:rPr>
        <w:t>(</w:t>
      </w:r>
      <w:r w:rsidR="00627D7F" w:rsidRPr="004723FF">
        <w:rPr>
          <w:rFonts w:cs="Calibri"/>
          <w:color w:val="000000"/>
          <w:spacing w:val="2"/>
        </w:rPr>
        <w:t>e</w:t>
      </w:r>
      <w:r w:rsidR="00627D7F" w:rsidRPr="004723FF">
        <w:rPr>
          <w:rFonts w:cs="Calibri"/>
          <w:color w:val="000000"/>
          <w:spacing w:val="1"/>
        </w:rPr>
        <w:t>.</w:t>
      </w:r>
      <w:r w:rsidR="00627D7F" w:rsidRPr="004723FF">
        <w:rPr>
          <w:rFonts w:cs="Calibri"/>
          <w:color w:val="000000"/>
          <w:spacing w:val="2"/>
        </w:rPr>
        <w:t>g</w:t>
      </w:r>
      <w:r w:rsidR="00627D7F" w:rsidRPr="004723FF">
        <w:rPr>
          <w:rFonts w:cs="Calibri"/>
          <w:color w:val="000000"/>
          <w:spacing w:val="1"/>
        </w:rPr>
        <w:t>.</w:t>
      </w:r>
      <w:r w:rsidR="00627D7F" w:rsidRPr="004723FF">
        <w:rPr>
          <w:rFonts w:cs="Calibri"/>
          <w:color w:val="000000"/>
        </w:rPr>
        <w:t>,</w:t>
      </w:r>
      <w:r w:rsidR="00627D7F" w:rsidRPr="004723FF">
        <w:rPr>
          <w:rFonts w:cs="Calibri"/>
          <w:color w:val="000000"/>
          <w:spacing w:val="13"/>
        </w:rPr>
        <w:t xml:space="preserve"> </w:t>
      </w:r>
      <w:r w:rsidR="00627D7F" w:rsidRPr="004723FF">
        <w:rPr>
          <w:rFonts w:cs="Calibri"/>
          <w:color w:val="000000"/>
          <w:spacing w:val="2"/>
          <w:w w:val="102"/>
        </w:rPr>
        <w:t>GB</w:t>
      </w:r>
      <w:r w:rsidR="00627D7F" w:rsidRPr="004723FF">
        <w:rPr>
          <w:rFonts w:cs="Calibri"/>
          <w:color w:val="000000"/>
          <w:spacing w:val="1"/>
          <w:w w:val="102"/>
        </w:rPr>
        <w:t>I</w:t>
      </w:r>
      <w:r w:rsidR="00627D7F" w:rsidRPr="004723FF">
        <w:rPr>
          <w:rFonts w:cs="Calibri"/>
          <w:color w:val="000000"/>
          <w:spacing w:val="2"/>
          <w:w w:val="102"/>
        </w:rPr>
        <w:t>F</w:t>
      </w:r>
      <w:r w:rsidR="00627D7F" w:rsidRPr="004723FF">
        <w:rPr>
          <w:rFonts w:cs="Calibri"/>
          <w:color w:val="000000"/>
          <w:spacing w:val="1"/>
          <w:w w:val="102"/>
        </w:rPr>
        <w:t>) as appropriate</w:t>
      </w:r>
      <w:r w:rsidR="00627D7F" w:rsidRPr="004723FF">
        <w:rPr>
          <w:rFonts w:cs="Calibri"/>
          <w:color w:val="000000"/>
          <w:w w:val="103"/>
        </w:rPr>
        <w:t>.</w:t>
      </w:r>
    </w:p>
    <w:p w:rsidR="00627D7F" w:rsidRPr="004723FF" w:rsidRDefault="00627D7F" w:rsidP="00D74B88">
      <w:pPr>
        <w:widowControl w:val="0"/>
        <w:numPr>
          <w:ilvl w:val="0"/>
          <w:numId w:val="34"/>
        </w:numPr>
        <w:autoSpaceDE w:val="0"/>
        <w:autoSpaceDN w:val="0"/>
        <w:adjustRightInd w:val="0"/>
        <w:spacing w:after="120"/>
        <w:ind w:right="60"/>
        <w:rPr>
          <w:rFonts w:eastAsia="ヒラギノ角ゴ Pro W3" w:cs="Calibri"/>
          <w:color w:val="000000"/>
        </w:rPr>
      </w:pPr>
      <w:r w:rsidRPr="004723FF">
        <w:rPr>
          <w:rFonts w:cs="Calibri"/>
          <w:bCs/>
          <w:i/>
          <w:color w:val="000000"/>
          <w:spacing w:val="2"/>
        </w:rPr>
        <w:t>Pe</w:t>
      </w:r>
      <w:r w:rsidRPr="004723FF">
        <w:rPr>
          <w:rFonts w:cs="Calibri"/>
          <w:bCs/>
          <w:i/>
          <w:color w:val="000000"/>
          <w:spacing w:val="1"/>
        </w:rPr>
        <w:t>r</w:t>
      </w:r>
      <w:r w:rsidRPr="004723FF">
        <w:rPr>
          <w:rFonts w:cs="Calibri"/>
          <w:bCs/>
          <w:i/>
          <w:color w:val="000000"/>
          <w:spacing w:val="3"/>
        </w:rPr>
        <w:t>m</w:t>
      </w:r>
      <w:r w:rsidRPr="004723FF">
        <w:rPr>
          <w:rFonts w:cs="Calibri"/>
          <w:bCs/>
          <w:i/>
          <w:color w:val="000000"/>
          <w:spacing w:val="1"/>
        </w:rPr>
        <w:t>itti</w:t>
      </w:r>
      <w:r w:rsidRPr="004723FF">
        <w:rPr>
          <w:rFonts w:cs="Calibri"/>
          <w:bCs/>
          <w:i/>
          <w:color w:val="000000"/>
          <w:spacing w:val="2"/>
        </w:rPr>
        <w:t>ng</w:t>
      </w:r>
      <w:r w:rsidRPr="004723FF">
        <w:rPr>
          <w:rFonts w:cs="Calibri"/>
          <w:bCs/>
          <w:i/>
          <w:color w:val="000000"/>
        </w:rPr>
        <w:t>:</w:t>
      </w:r>
      <w:r w:rsidRPr="004723FF">
        <w:rPr>
          <w:rFonts w:cs="Calibri"/>
          <w:bCs/>
          <w:color w:val="000000"/>
          <w:spacing w:val="37"/>
        </w:rPr>
        <w:t xml:space="preserve"> </w:t>
      </w:r>
      <w:r w:rsidR="00D01323" w:rsidRPr="004723FF">
        <w:t xml:space="preserve">NEON will provide copies of all collecting and salvage permits relating to the samples to be transferred to the bioarchive, including incidental vertebrate and invertebrate by-catch mortalities, as needed.  </w:t>
      </w:r>
      <w:r w:rsidRPr="004723FF">
        <w:rPr>
          <w:rFonts w:cs="Calibri"/>
          <w:color w:val="000000"/>
          <w:spacing w:val="2"/>
        </w:rPr>
        <w:t>So</w:t>
      </w:r>
      <w:r w:rsidRPr="004723FF">
        <w:rPr>
          <w:rFonts w:cs="Calibri"/>
          <w:color w:val="000000"/>
          <w:spacing w:val="3"/>
        </w:rPr>
        <w:t>m</w:t>
      </w:r>
      <w:r w:rsidRPr="004723FF">
        <w:rPr>
          <w:rFonts w:cs="Calibri"/>
          <w:color w:val="000000"/>
        </w:rPr>
        <w:t>e</w:t>
      </w:r>
      <w:r w:rsidRPr="004723FF">
        <w:rPr>
          <w:rFonts w:cs="Calibri"/>
          <w:color w:val="000000"/>
          <w:spacing w:val="28"/>
        </w:rPr>
        <w:t xml:space="preserve"> </w:t>
      </w:r>
      <w:r w:rsidRPr="004723FF">
        <w:rPr>
          <w:rFonts w:cs="Calibri"/>
          <w:color w:val="000000"/>
          <w:spacing w:val="3"/>
        </w:rPr>
        <w:t>N</w:t>
      </w:r>
      <w:r w:rsidRPr="004723FF">
        <w:rPr>
          <w:rFonts w:cs="Calibri"/>
          <w:color w:val="000000"/>
          <w:spacing w:val="2"/>
        </w:rPr>
        <w:t>E</w:t>
      </w:r>
      <w:r w:rsidRPr="004723FF">
        <w:rPr>
          <w:rFonts w:cs="Calibri"/>
          <w:color w:val="000000"/>
          <w:spacing w:val="3"/>
        </w:rPr>
        <w:t>O</w:t>
      </w:r>
      <w:r w:rsidRPr="004723FF">
        <w:rPr>
          <w:rFonts w:cs="Calibri"/>
          <w:color w:val="000000"/>
        </w:rPr>
        <w:t>N</w:t>
      </w:r>
      <w:r w:rsidRPr="004723FF">
        <w:rPr>
          <w:rFonts w:cs="Calibri"/>
          <w:color w:val="000000"/>
          <w:spacing w:val="29"/>
        </w:rPr>
        <w:t xml:space="preserve"> </w:t>
      </w:r>
      <w:r w:rsidRPr="004723FF">
        <w:rPr>
          <w:rFonts w:cs="Calibri"/>
          <w:color w:val="000000"/>
          <w:spacing w:val="2"/>
        </w:rPr>
        <w:t>co</w:t>
      </w:r>
      <w:r w:rsidRPr="004723FF">
        <w:rPr>
          <w:rFonts w:cs="Calibri"/>
          <w:color w:val="000000"/>
          <w:spacing w:val="1"/>
        </w:rPr>
        <w:t>ll</w:t>
      </w:r>
      <w:r w:rsidRPr="004723FF">
        <w:rPr>
          <w:rFonts w:cs="Calibri"/>
          <w:color w:val="000000"/>
          <w:spacing w:val="2"/>
        </w:rPr>
        <w:t>ec</w:t>
      </w:r>
      <w:r w:rsidRPr="004723FF">
        <w:rPr>
          <w:rFonts w:cs="Calibri"/>
          <w:color w:val="000000"/>
          <w:spacing w:val="1"/>
        </w:rPr>
        <w:t>ti</w:t>
      </w:r>
      <w:r w:rsidRPr="004723FF">
        <w:rPr>
          <w:rFonts w:cs="Calibri"/>
          <w:color w:val="000000"/>
          <w:spacing w:val="2"/>
        </w:rPr>
        <w:t>o</w:t>
      </w:r>
      <w:r w:rsidRPr="004723FF">
        <w:rPr>
          <w:rFonts w:cs="Calibri"/>
          <w:color w:val="000000"/>
        </w:rPr>
        <w:t>n</w:t>
      </w:r>
      <w:r w:rsidRPr="004723FF">
        <w:rPr>
          <w:rFonts w:cs="Calibri"/>
          <w:color w:val="000000"/>
          <w:spacing w:val="36"/>
        </w:rPr>
        <w:t xml:space="preserve"> </w:t>
      </w:r>
      <w:r w:rsidRPr="004723FF">
        <w:rPr>
          <w:rFonts w:cs="Calibri"/>
          <w:color w:val="000000"/>
          <w:spacing w:val="2"/>
        </w:rPr>
        <w:t>pe</w:t>
      </w:r>
      <w:r w:rsidRPr="004723FF">
        <w:rPr>
          <w:rFonts w:cs="Calibri"/>
          <w:color w:val="000000"/>
          <w:spacing w:val="1"/>
        </w:rPr>
        <w:t>r</w:t>
      </w:r>
      <w:r w:rsidRPr="004723FF">
        <w:rPr>
          <w:rFonts w:cs="Calibri"/>
          <w:color w:val="000000"/>
          <w:spacing w:val="3"/>
        </w:rPr>
        <w:t>m</w:t>
      </w:r>
      <w:r w:rsidRPr="004723FF">
        <w:rPr>
          <w:rFonts w:cs="Calibri"/>
          <w:color w:val="000000"/>
          <w:spacing w:val="1"/>
        </w:rPr>
        <w:t>it</w:t>
      </w:r>
      <w:r w:rsidRPr="004723FF">
        <w:rPr>
          <w:rFonts w:cs="Calibri"/>
          <w:color w:val="000000"/>
        </w:rPr>
        <w:t>s</w:t>
      </w:r>
      <w:r w:rsidRPr="004723FF">
        <w:rPr>
          <w:rFonts w:cs="Calibri"/>
          <w:color w:val="000000"/>
          <w:spacing w:val="32"/>
        </w:rPr>
        <w:t xml:space="preserve"> </w:t>
      </w:r>
      <w:r w:rsidRPr="004723FF">
        <w:rPr>
          <w:rFonts w:cs="Calibri"/>
          <w:color w:val="000000"/>
          <w:spacing w:val="1"/>
        </w:rPr>
        <w:t>(</w:t>
      </w:r>
      <w:r w:rsidRPr="004723FF">
        <w:rPr>
          <w:rFonts w:cs="Calibri"/>
          <w:color w:val="000000"/>
          <w:spacing w:val="2"/>
        </w:rPr>
        <w:t>cu</w:t>
      </w:r>
      <w:r w:rsidRPr="004723FF">
        <w:rPr>
          <w:rFonts w:cs="Calibri"/>
          <w:color w:val="000000"/>
          <w:spacing w:val="1"/>
        </w:rPr>
        <w:t>rr</w:t>
      </w:r>
      <w:r w:rsidRPr="004723FF">
        <w:rPr>
          <w:rFonts w:cs="Calibri"/>
          <w:color w:val="000000"/>
          <w:spacing w:val="2"/>
        </w:rPr>
        <w:t>en</w:t>
      </w:r>
      <w:r w:rsidRPr="004723FF">
        <w:rPr>
          <w:rFonts w:cs="Calibri"/>
          <w:color w:val="000000"/>
        </w:rPr>
        <w:t>t</w:t>
      </w:r>
      <w:r w:rsidRPr="004723FF">
        <w:rPr>
          <w:rFonts w:cs="Calibri"/>
          <w:color w:val="000000"/>
          <w:spacing w:val="31"/>
        </w:rPr>
        <w:t xml:space="preserve"> </w:t>
      </w:r>
      <w:r w:rsidRPr="004723FF">
        <w:rPr>
          <w:rFonts w:cs="Calibri"/>
          <w:color w:val="000000"/>
          <w:spacing w:val="2"/>
        </w:rPr>
        <w:t>o</w:t>
      </w:r>
      <w:r w:rsidRPr="004723FF">
        <w:rPr>
          <w:rFonts w:cs="Calibri"/>
          <w:color w:val="000000"/>
        </w:rPr>
        <w:t>r</w:t>
      </w:r>
      <w:r w:rsidRPr="004723FF">
        <w:rPr>
          <w:rFonts w:cs="Calibri"/>
          <w:color w:val="000000"/>
          <w:spacing w:val="21"/>
        </w:rPr>
        <w:t xml:space="preserve"> </w:t>
      </w:r>
      <w:r w:rsidRPr="004723FF">
        <w:rPr>
          <w:rFonts w:cs="Calibri"/>
          <w:color w:val="000000"/>
          <w:spacing w:val="1"/>
        </w:rPr>
        <w:t>f</w:t>
      </w:r>
      <w:r w:rsidRPr="004723FF">
        <w:rPr>
          <w:rFonts w:cs="Calibri"/>
          <w:color w:val="000000"/>
          <w:spacing w:val="2"/>
        </w:rPr>
        <w:t>u</w:t>
      </w:r>
      <w:r w:rsidRPr="004723FF">
        <w:rPr>
          <w:rFonts w:cs="Calibri"/>
          <w:color w:val="000000"/>
          <w:spacing w:val="1"/>
        </w:rPr>
        <w:t>t</w:t>
      </w:r>
      <w:r w:rsidRPr="004723FF">
        <w:rPr>
          <w:rFonts w:cs="Calibri"/>
          <w:color w:val="000000"/>
          <w:spacing w:val="2"/>
        </w:rPr>
        <w:t>u</w:t>
      </w:r>
      <w:r w:rsidRPr="004723FF">
        <w:rPr>
          <w:rFonts w:cs="Calibri"/>
          <w:color w:val="000000"/>
          <w:spacing w:val="1"/>
        </w:rPr>
        <w:t>r</w:t>
      </w:r>
      <w:r w:rsidRPr="004723FF">
        <w:rPr>
          <w:rFonts w:cs="Calibri"/>
          <w:color w:val="000000"/>
          <w:spacing w:val="2"/>
        </w:rPr>
        <w:t>e</w:t>
      </w:r>
      <w:r w:rsidRPr="004723FF">
        <w:rPr>
          <w:rFonts w:cs="Calibri"/>
          <w:color w:val="000000"/>
        </w:rPr>
        <w:t>)</w:t>
      </w:r>
      <w:r w:rsidRPr="004723FF">
        <w:rPr>
          <w:rFonts w:cs="Calibri"/>
          <w:color w:val="000000"/>
          <w:spacing w:val="29"/>
        </w:rPr>
        <w:t xml:space="preserve"> </w:t>
      </w:r>
      <w:r w:rsidRPr="004723FF">
        <w:rPr>
          <w:rFonts w:cs="Calibri"/>
          <w:color w:val="000000"/>
          <w:spacing w:val="3"/>
        </w:rPr>
        <w:t>m</w:t>
      </w:r>
      <w:r w:rsidRPr="004723FF">
        <w:rPr>
          <w:rFonts w:cs="Calibri"/>
          <w:color w:val="000000"/>
          <w:spacing w:val="2"/>
        </w:rPr>
        <w:t>a</w:t>
      </w:r>
      <w:r w:rsidRPr="004723FF">
        <w:rPr>
          <w:rFonts w:cs="Calibri"/>
          <w:color w:val="000000"/>
        </w:rPr>
        <w:t>y</w:t>
      </w:r>
      <w:r w:rsidRPr="004723FF">
        <w:rPr>
          <w:rFonts w:cs="Calibri"/>
          <w:color w:val="000000"/>
          <w:spacing w:val="25"/>
        </w:rPr>
        <w:t xml:space="preserve"> </w:t>
      </w:r>
      <w:r w:rsidRPr="004723FF">
        <w:rPr>
          <w:rFonts w:cs="Calibri"/>
          <w:color w:val="000000"/>
          <w:spacing w:val="1"/>
        </w:rPr>
        <w:t>s</w:t>
      </w:r>
      <w:r w:rsidRPr="004723FF">
        <w:rPr>
          <w:rFonts w:cs="Calibri"/>
          <w:color w:val="000000"/>
          <w:spacing w:val="2"/>
        </w:rPr>
        <w:t>pec</w:t>
      </w:r>
      <w:r w:rsidRPr="004723FF">
        <w:rPr>
          <w:rFonts w:cs="Calibri"/>
          <w:color w:val="000000"/>
          <w:spacing w:val="1"/>
        </w:rPr>
        <w:t>if</w:t>
      </w:r>
      <w:r w:rsidRPr="004723FF">
        <w:rPr>
          <w:rFonts w:cs="Calibri"/>
          <w:color w:val="000000"/>
        </w:rPr>
        <w:t>y</w:t>
      </w:r>
      <w:r w:rsidRPr="004723FF">
        <w:rPr>
          <w:rFonts w:cs="Calibri"/>
          <w:color w:val="000000"/>
          <w:spacing w:val="30"/>
        </w:rPr>
        <w:t xml:space="preserve"> </w:t>
      </w:r>
      <w:r w:rsidRPr="004723FF">
        <w:rPr>
          <w:rFonts w:cs="Calibri"/>
          <w:color w:val="000000"/>
          <w:spacing w:val="3"/>
        </w:rPr>
        <w:t>w</w:t>
      </w:r>
      <w:r w:rsidRPr="004723FF">
        <w:rPr>
          <w:rFonts w:cs="Calibri"/>
          <w:color w:val="000000"/>
          <w:spacing w:val="2"/>
        </w:rPr>
        <w:t>he</w:t>
      </w:r>
      <w:r w:rsidRPr="004723FF">
        <w:rPr>
          <w:rFonts w:cs="Calibri"/>
          <w:color w:val="000000"/>
          <w:spacing w:val="1"/>
        </w:rPr>
        <w:t>r</w:t>
      </w:r>
      <w:r w:rsidRPr="004723FF">
        <w:rPr>
          <w:rFonts w:cs="Calibri"/>
          <w:color w:val="000000"/>
        </w:rPr>
        <w:t>e</w:t>
      </w:r>
      <w:r w:rsidRPr="004723FF">
        <w:rPr>
          <w:rFonts w:cs="Calibri"/>
          <w:color w:val="000000"/>
          <w:spacing w:val="29"/>
        </w:rPr>
        <w:t xml:space="preserve"> </w:t>
      </w:r>
      <w:r w:rsidRPr="004723FF">
        <w:rPr>
          <w:rFonts w:cs="Calibri"/>
          <w:color w:val="000000"/>
          <w:spacing w:val="2"/>
        </w:rPr>
        <w:t>ce</w:t>
      </w:r>
      <w:r w:rsidRPr="004723FF">
        <w:rPr>
          <w:rFonts w:cs="Calibri"/>
          <w:color w:val="000000"/>
          <w:spacing w:val="1"/>
        </w:rPr>
        <w:t>rt</w:t>
      </w:r>
      <w:r w:rsidRPr="004723FF">
        <w:rPr>
          <w:rFonts w:cs="Calibri"/>
          <w:color w:val="000000"/>
          <w:spacing w:val="2"/>
        </w:rPr>
        <w:t>a</w:t>
      </w:r>
      <w:r w:rsidRPr="004723FF">
        <w:rPr>
          <w:rFonts w:cs="Calibri"/>
          <w:color w:val="000000"/>
          <w:spacing w:val="1"/>
        </w:rPr>
        <w:t>i</w:t>
      </w:r>
      <w:r w:rsidRPr="004723FF">
        <w:rPr>
          <w:rFonts w:cs="Calibri"/>
          <w:color w:val="000000"/>
        </w:rPr>
        <w:t>n</w:t>
      </w:r>
      <w:r w:rsidRPr="004723FF">
        <w:rPr>
          <w:rFonts w:cs="Calibri"/>
          <w:color w:val="000000"/>
          <w:spacing w:val="30"/>
        </w:rPr>
        <w:t xml:space="preserve"> </w:t>
      </w:r>
      <w:r w:rsidRPr="004723FF">
        <w:rPr>
          <w:rFonts w:cs="Calibri"/>
          <w:color w:val="000000"/>
          <w:spacing w:val="1"/>
        </w:rPr>
        <w:t>t</w:t>
      </w:r>
      <w:r w:rsidRPr="004723FF">
        <w:rPr>
          <w:rFonts w:cs="Calibri"/>
          <w:color w:val="000000"/>
          <w:spacing w:val="2"/>
        </w:rPr>
        <w:t>ax</w:t>
      </w:r>
      <w:r w:rsidRPr="004723FF">
        <w:rPr>
          <w:rFonts w:cs="Calibri"/>
          <w:color w:val="000000"/>
        </w:rPr>
        <w:t>a</w:t>
      </w:r>
      <w:r w:rsidRPr="004723FF">
        <w:rPr>
          <w:rFonts w:cs="Calibri"/>
          <w:color w:val="000000"/>
          <w:spacing w:val="25"/>
        </w:rPr>
        <w:t xml:space="preserve"> </w:t>
      </w:r>
      <w:r w:rsidRPr="004723FF">
        <w:rPr>
          <w:rFonts w:cs="Calibri"/>
          <w:color w:val="000000"/>
          <w:spacing w:val="1"/>
          <w:w w:val="102"/>
        </w:rPr>
        <w:t>(</w:t>
      </w:r>
      <w:r w:rsidRPr="004723FF">
        <w:rPr>
          <w:rFonts w:cs="Calibri"/>
          <w:color w:val="000000"/>
          <w:spacing w:val="2"/>
          <w:w w:val="102"/>
        </w:rPr>
        <w:t>e</w:t>
      </w:r>
      <w:r w:rsidRPr="004723FF">
        <w:rPr>
          <w:rFonts w:cs="Calibri"/>
          <w:color w:val="000000"/>
          <w:spacing w:val="1"/>
          <w:w w:val="102"/>
        </w:rPr>
        <w:t>.</w:t>
      </w:r>
      <w:r w:rsidRPr="004723FF">
        <w:rPr>
          <w:rFonts w:cs="Calibri"/>
          <w:color w:val="000000"/>
          <w:spacing w:val="2"/>
          <w:w w:val="102"/>
        </w:rPr>
        <w:t>g</w:t>
      </w:r>
      <w:r w:rsidRPr="004723FF">
        <w:rPr>
          <w:rFonts w:cs="Calibri"/>
          <w:color w:val="000000"/>
          <w:spacing w:val="1"/>
          <w:w w:val="103"/>
        </w:rPr>
        <w:t>.</w:t>
      </w:r>
      <w:r w:rsidRPr="004723FF">
        <w:rPr>
          <w:rFonts w:cs="Calibri"/>
          <w:color w:val="000000"/>
          <w:w w:val="102"/>
        </w:rPr>
        <w:t xml:space="preserve">, </w:t>
      </w:r>
      <w:r w:rsidRPr="004723FF">
        <w:rPr>
          <w:rFonts w:cs="Calibri"/>
          <w:color w:val="000000"/>
          <w:spacing w:val="1"/>
        </w:rPr>
        <w:t>r</w:t>
      </w:r>
      <w:r w:rsidRPr="004723FF">
        <w:rPr>
          <w:rFonts w:cs="Calibri"/>
          <w:color w:val="000000"/>
          <w:spacing w:val="2"/>
        </w:rPr>
        <w:t>a</w:t>
      </w:r>
      <w:r w:rsidRPr="004723FF">
        <w:rPr>
          <w:rFonts w:cs="Calibri"/>
          <w:color w:val="000000"/>
          <w:spacing w:val="1"/>
        </w:rPr>
        <w:t>r</w:t>
      </w:r>
      <w:r w:rsidRPr="004723FF">
        <w:rPr>
          <w:rFonts w:cs="Calibri"/>
          <w:color w:val="000000"/>
        </w:rPr>
        <w:t xml:space="preserve">e </w:t>
      </w:r>
      <w:r w:rsidRPr="004723FF">
        <w:rPr>
          <w:rFonts w:cs="Calibri"/>
          <w:color w:val="000000"/>
          <w:spacing w:val="2"/>
        </w:rPr>
        <w:t>spec</w:t>
      </w:r>
      <w:r w:rsidRPr="004723FF">
        <w:rPr>
          <w:rFonts w:cs="Calibri"/>
          <w:color w:val="000000"/>
          <w:spacing w:val="1"/>
        </w:rPr>
        <w:t>i</w:t>
      </w:r>
      <w:r w:rsidRPr="004723FF">
        <w:rPr>
          <w:rFonts w:cs="Calibri"/>
          <w:color w:val="000000"/>
          <w:spacing w:val="2"/>
        </w:rPr>
        <w:t>es</w:t>
      </w:r>
      <w:r w:rsidRPr="004723FF">
        <w:rPr>
          <w:rFonts w:cs="Calibri"/>
          <w:color w:val="000000"/>
        </w:rPr>
        <w:t xml:space="preserve">) </w:t>
      </w:r>
      <w:r w:rsidRPr="004723FF">
        <w:rPr>
          <w:rFonts w:cs="Calibri"/>
          <w:color w:val="000000"/>
          <w:spacing w:val="3"/>
        </w:rPr>
        <w:t>w</w:t>
      </w:r>
      <w:r w:rsidRPr="004723FF">
        <w:rPr>
          <w:rFonts w:cs="Calibri"/>
          <w:color w:val="000000"/>
          <w:spacing w:val="1"/>
        </w:rPr>
        <w:t>il</w:t>
      </w:r>
      <w:r w:rsidRPr="004723FF">
        <w:rPr>
          <w:rFonts w:cs="Calibri"/>
          <w:color w:val="000000"/>
        </w:rPr>
        <w:t xml:space="preserve">l </w:t>
      </w:r>
      <w:r w:rsidRPr="004723FF">
        <w:rPr>
          <w:rFonts w:cs="Calibri"/>
          <w:color w:val="000000"/>
          <w:spacing w:val="2"/>
        </w:rPr>
        <w:t>b</w:t>
      </w:r>
      <w:r w:rsidRPr="004723FF">
        <w:rPr>
          <w:rFonts w:cs="Calibri"/>
          <w:color w:val="000000"/>
        </w:rPr>
        <w:t xml:space="preserve">e </w:t>
      </w:r>
      <w:r w:rsidRPr="004723FF">
        <w:rPr>
          <w:rFonts w:cs="Calibri"/>
          <w:color w:val="000000"/>
          <w:spacing w:val="2"/>
        </w:rPr>
        <w:t>depos</w:t>
      </w:r>
      <w:r w:rsidRPr="004723FF">
        <w:rPr>
          <w:rFonts w:cs="Calibri"/>
          <w:color w:val="000000"/>
          <w:spacing w:val="1"/>
        </w:rPr>
        <w:t>it</w:t>
      </w:r>
      <w:r w:rsidRPr="004723FF">
        <w:rPr>
          <w:rFonts w:cs="Calibri"/>
          <w:color w:val="000000"/>
          <w:spacing w:val="2"/>
        </w:rPr>
        <w:t>ed</w:t>
      </w:r>
      <w:r w:rsidRPr="004723FF">
        <w:rPr>
          <w:rFonts w:cs="Calibri"/>
          <w:color w:val="000000"/>
        </w:rPr>
        <w:t xml:space="preserve">. </w:t>
      </w:r>
      <w:r w:rsidRPr="004723FF">
        <w:rPr>
          <w:rFonts w:cs="Calibri"/>
          <w:color w:val="000000"/>
          <w:spacing w:val="27"/>
        </w:rPr>
        <w:t xml:space="preserve"> </w:t>
      </w:r>
      <w:r w:rsidRPr="004723FF">
        <w:rPr>
          <w:rFonts w:cs="Calibri"/>
          <w:color w:val="000000"/>
          <w:spacing w:val="1"/>
        </w:rPr>
        <w:t>I</w:t>
      </w:r>
      <w:r w:rsidRPr="004723FF">
        <w:rPr>
          <w:rFonts w:cs="Calibri"/>
          <w:color w:val="000000"/>
        </w:rPr>
        <w:t>n</w:t>
      </w:r>
      <w:r w:rsidRPr="004723FF">
        <w:rPr>
          <w:rFonts w:cs="Calibri"/>
          <w:color w:val="000000"/>
          <w:spacing w:val="12"/>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14"/>
        </w:rPr>
        <w:t xml:space="preserve"> </w:t>
      </w:r>
      <w:r w:rsidRPr="004723FF">
        <w:rPr>
          <w:rFonts w:cs="Calibri"/>
          <w:color w:val="000000"/>
          <w:spacing w:val="2"/>
        </w:rPr>
        <w:t>even</w:t>
      </w:r>
      <w:r w:rsidRPr="004723FF">
        <w:rPr>
          <w:rFonts w:cs="Calibri"/>
          <w:color w:val="000000"/>
        </w:rPr>
        <w:t xml:space="preserve">t </w:t>
      </w:r>
      <w:r w:rsidRPr="004723FF">
        <w:rPr>
          <w:rFonts w:cs="Calibri"/>
          <w:color w:val="000000"/>
          <w:spacing w:val="1"/>
        </w:rPr>
        <w:t>t</w:t>
      </w:r>
      <w:r w:rsidRPr="004723FF">
        <w:rPr>
          <w:rFonts w:cs="Calibri"/>
          <w:color w:val="000000"/>
          <w:spacing w:val="2"/>
        </w:rPr>
        <w:t>ha</w:t>
      </w:r>
      <w:r w:rsidRPr="004723FF">
        <w:rPr>
          <w:rFonts w:cs="Calibri"/>
          <w:color w:val="000000"/>
        </w:rPr>
        <w:t xml:space="preserve">t a </w:t>
      </w:r>
      <w:r w:rsidR="00530C1F">
        <w:rPr>
          <w:rFonts w:cs="Calibri"/>
          <w:color w:val="000000"/>
          <w:spacing w:val="2"/>
        </w:rPr>
        <w:t>sample</w:t>
      </w:r>
      <w:r w:rsidRPr="004723FF">
        <w:rPr>
          <w:rFonts w:cs="Calibri"/>
          <w:color w:val="000000"/>
          <w:spacing w:val="25"/>
        </w:rPr>
        <w:t xml:space="preserve"> </w:t>
      </w:r>
      <w:r w:rsidRPr="004723FF">
        <w:rPr>
          <w:rFonts w:cs="Calibri"/>
          <w:color w:val="000000"/>
          <w:spacing w:val="2"/>
        </w:rPr>
        <w:t>need</w:t>
      </w:r>
      <w:r w:rsidRPr="004723FF">
        <w:rPr>
          <w:rFonts w:cs="Calibri"/>
          <w:color w:val="000000"/>
        </w:rPr>
        <w:t xml:space="preserve">s </w:t>
      </w:r>
      <w:r w:rsidRPr="004723FF">
        <w:rPr>
          <w:rFonts w:cs="Calibri"/>
          <w:color w:val="000000"/>
          <w:spacing w:val="1"/>
        </w:rPr>
        <w:t>t</w:t>
      </w:r>
      <w:r w:rsidRPr="004723FF">
        <w:rPr>
          <w:rFonts w:cs="Calibri"/>
          <w:color w:val="000000"/>
        </w:rPr>
        <w:t xml:space="preserve">o </w:t>
      </w:r>
      <w:r w:rsidRPr="004723FF">
        <w:rPr>
          <w:rFonts w:cs="Calibri"/>
          <w:color w:val="000000"/>
          <w:spacing w:val="2"/>
        </w:rPr>
        <w:t>b</w:t>
      </w:r>
      <w:r w:rsidRPr="004723FF">
        <w:rPr>
          <w:rFonts w:cs="Calibri"/>
          <w:color w:val="000000"/>
        </w:rPr>
        <w:t xml:space="preserve">e </w:t>
      </w:r>
      <w:r w:rsidRPr="004723FF">
        <w:rPr>
          <w:rFonts w:cs="Calibri"/>
          <w:color w:val="000000"/>
          <w:spacing w:val="1"/>
        </w:rPr>
        <w:t>t</w:t>
      </w:r>
      <w:r w:rsidRPr="004723FF">
        <w:rPr>
          <w:rFonts w:cs="Calibri"/>
          <w:color w:val="000000"/>
          <w:spacing w:val="2"/>
        </w:rPr>
        <w:t>rans</w:t>
      </w:r>
      <w:r w:rsidRPr="004723FF">
        <w:rPr>
          <w:rFonts w:cs="Calibri"/>
          <w:color w:val="000000"/>
          <w:spacing w:val="1"/>
        </w:rPr>
        <w:t>f</w:t>
      </w:r>
      <w:r w:rsidRPr="004723FF">
        <w:rPr>
          <w:rFonts w:cs="Calibri"/>
          <w:color w:val="000000"/>
          <w:spacing w:val="2"/>
        </w:rPr>
        <w:t>erre</w:t>
      </w:r>
      <w:r w:rsidRPr="004723FF">
        <w:rPr>
          <w:rFonts w:cs="Calibri"/>
          <w:color w:val="000000"/>
        </w:rPr>
        <w:t xml:space="preserve">d </w:t>
      </w:r>
      <w:r w:rsidRPr="004723FF">
        <w:rPr>
          <w:rFonts w:cs="Calibri"/>
          <w:color w:val="000000"/>
          <w:spacing w:val="1"/>
        </w:rPr>
        <w:t>t</w:t>
      </w:r>
      <w:r w:rsidRPr="004723FF">
        <w:rPr>
          <w:rFonts w:cs="Calibri"/>
          <w:color w:val="000000"/>
        </w:rPr>
        <w:t xml:space="preserve">o </w:t>
      </w:r>
      <w:r w:rsidRPr="004723FF">
        <w:rPr>
          <w:rFonts w:cs="Calibri"/>
          <w:color w:val="000000"/>
          <w:spacing w:val="2"/>
          <w:w w:val="102"/>
        </w:rPr>
        <w:t>ano</w:t>
      </w:r>
      <w:r w:rsidRPr="004723FF">
        <w:rPr>
          <w:rFonts w:cs="Calibri"/>
          <w:color w:val="000000"/>
          <w:spacing w:val="1"/>
          <w:w w:val="102"/>
        </w:rPr>
        <w:t>t</w:t>
      </w:r>
      <w:r w:rsidRPr="004723FF">
        <w:rPr>
          <w:rFonts w:cs="Calibri"/>
          <w:color w:val="000000"/>
          <w:spacing w:val="2"/>
          <w:w w:val="102"/>
        </w:rPr>
        <w:t>he</w:t>
      </w:r>
      <w:r w:rsidRPr="004723FF">
        <w:rPr>
          <w:rFonts w:cs="Calibri"/>
          <w:color w:val="000000"/>
          <w:w w:val="102"/>
        </w:rPr>
        <w:t xml:space="preserve">r </w:t>
      </w:r>
      <w:r w:rsidRPr="004723FF">
        <w:rPr>
          <w:rFonts w:cs="Calibri"/>
          <w:color w:val="000000"/>
          <w:spacing w:val="1"/>
        </w:rPr>
        <w:t>i</w:t>
      </w:r>
      <w:r w:rsidRPr="004723FF">
        <w:rPr>
          <w:rFonts w:cs="Calibri"/>
          <w:color w:val="000000"/>
          <w:spacing w:val="2"/>
        </w:rPr>
        <w:t>ns</w:t>
      </w:r>
      <w:r w:rsidRPr="004723FF">
        <w:rPr>
          <w:rFonts w:cs="Calibri"/>
          <w:color w:val="000000"/>
          <w:spacing w:val="1"/>
        </w:rPr>
        <w:t>tit</w:t>
      </w:r>
      <w:r w:rsidRPr="004723FF">
        <w:rPr>
          <w:rFonts w:cs="Calibri"/>
          <w:color w:val="000000"/>
          <w:spacing w:val="2"/>
        </w:rPr>
        <w:t>u</w:t>
      </w:r>
      <w:r w:rsidRPr="004723FF">
        <w:rPr>
          <w:rFonts w:cs="Calibri"/>
          <w:color w:val="000000"/>
          <w:spacing w:val="1"/>
        </w:rPr>
        <w:t>ti</w:t>
      </w:r>
      <w:r w:rsidRPr="004723FF">
        <w:rPr>
          <w:rFonts w:cs="Calibri"/>
          <w:color w:val="000000"/>
          <w:spacing w:val="2"/>
        </w:rPr>
        <w:t>on</w:t>
      </w:r>
      <w:r w:rsidRPr="004723FF">
        <w:rPr>
          <w:rFonts w:cs="Calibri"/>
          <w:color w:val="000000"/>
        </w:rPr>
        <w:t>,</w:t>
      </w:r>
      <w:r w:rsidRPr="004723FF">
        <w:rPr>
          <w:rFonts w:cs="Calibri"/>
          <w:color w:val="000000"/>
          <w:spacing w:val="34"/>
        </w:rPr>
        <w:t xml:space="preserve"> </w:t>
      </w:r>
      <w:r w:rsidRPr="004723FF">
        <w:rPr>
          <w:rFonts w:cs="Calibri"/>
          <w:color w:val="000000"/>
          <w:spacing w:val="3"/>
        </w:rPr>
        <w:t>N</w:t>
      </w:r>
      <w:r w:rsidRPr="004723FF">
        <w:rPr>
          <w:rFonts w:cs="Calibri"/>
          <w:color w:val="000000"/>
          <w:spacing w:val="2"/>
        </w:rPr>
        <w:t>E</w:t>
      </w:r>
      <w:r w:rsidRPr="004723FF">
        <w:rPr>
          <w:rFonts w:cs="Calibri"/>
          <w:color w:val="000000"/>
          <w:spacing w:val="3"/>
        </w:rPr>
        <w:t>O</w:t>
      </w:r>
      <w:r w:rsidRPr="004723FF">
        <w:rPr>
          <w:rFonts w:cs="Calibri"/>
          <w:color w:val="000000"/>
        </w:rPr>
        <w:t>N</w:t>
      </w:r>
      <w:r w:rsidRPr="004723FF">
        <w:rPr>
          <w:rFonts w:cs="Calibri"/>
          <w:color w:val="000000"/>
          <w:spacing w:val="27"/>
        </w:rPr>
        <w:t xml:space="preserve"> </w:t>
      </w:r>
      <w:r w:rsidRPr="004723FF">
        <w:rPr>
          <w:rFonts w:cs="Calibri"/>
          <w:color w:val="000000"/>
          <w:spacing w:val="3"/>
        </w:rPr>
        <w:t>w</w:t>
      </w:r>
      <w:r w:rsidRPr="004723FF">
        <w:rPr>
          <w:rFonts w:cs="Calibri"/>
          <w:color w:val="000000"/>
          <w:spacing w:val="1"/>
        </w:rPr>
        <w:t>il</w:t>
      </w:r>
      <w:r w:rsidRPr="004723FF">
        <w:rPr>
          <w:rFonts w:cs="Calibri"/>
          <w:color w:val="000000"/>
        </w:rPr>
        <w:t>l</w:t>
      </w:r>
      <w:r w:rsidRPr="004723FF">
        <w:rPr>
          <w:rFonts w:cs="Calibri"/>
          <w:color w:val="000000"/>
          <w:spacing w:val="22"/>
        </w:rPr>
        <w:t xml:space="preserve"> </w:t>
      </w:r>
      <w:r w:rsidRPr="004723FF">
        <w:rPr>
          <w:rFonts w:cs="Calibri"/>
          <w:color w:val="000000"/>
          <w:spacing w:val="1"/>
        </w:rPr>
        <w:t>i</w:t>
      </w:r>
      <w:r w:rsidRPr="004723FF">
        <w:rPr>
          <w:rFonts w:cs="Calibri"/>
          <w:color w:val="000000"/>
          <w:spacing w:val="2"/>
        </w:rPr>
        <w:t>n</w:t>
      </w:r>
      <w:r w:rsidRPr="004723FF">
        <w:rPr>
          <w:rFonts w:cs="Calibri"/>
          <w:color w:val="000000"/>
          <w:spacing w:val="1"/>
        </w:rPr>
        <w:t>f</w:t>
      </w:r>
      <w:r w:rsidRPr="004723FF">
        <w:rPr>
          <w:rFonts w:cs="Calibri"/>
          <w:color w:val="000000"/>
          <w:spacing w:val="2"/>
        </w:rPr>
        <w:t>o</w:t>
      </w:r>
      <w:r w:rsidRPr="004723FF">
        <w:rPr>
          <w:rFonts w:cs="Calibri"/>
          <w:color w:val="000000"/>
          <w:spacing w:val="1"/>
        </w:rPr>
        <w:t>r</w:t>
      </w:r>
      <w:r w:rsidRPr="004723FF">
        <w:rPr>
          <w:rFonts w:cs="Calibri"/>
          <w:color w:val="000000"/>
        </w:rPr>
        <w:t>m</w:t>
      </w:r>
      <w:r w:rsidRPr="004723FF">
        <w:rPr>
          <w:rFonts w:cs="Calibri"/>
          <w:color w:val="000000"/>
          <w:spacing w:val="29"/>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22"/>
        </w:rPr>
        <w:t xml:space="preserve"> </w:t>
      </w:r>
      <w:r w:rsidRPr="004723FF">
        <w:rPr>
          <w:rFonts w:cs="Calibri"/>
          <w:color w:val="000000"/>
          <w:spacing w:val="3"/>
        </w:rPr>
        <w:t>bioarchive</w:t>
      </w:r>
      <w:r w:rsidRPr="004723FF">
        <w:rPr>
          <w:rFonts w:cs="Calibri"/>
          <w:color w:val="000000"/>
          <w:spacing w:val="33"/>
        </w:rPr>
        <w:t xml:space="preserve"> </w:t>
      </w:r>
      <w:r w:rsidRPr="004723FF">
        <w:rPr>
          <w:rFonts w:cs="Calibri"/>
          <w:color w:val="000000"/>
          <w:spacing w:val="2"/>
        </w:rPr>
        <w:t>an</w:t>
      </w:r>
      <w:r w:rsidRPr="004723FF">
        <w:rPr>
          <w:rFonts w:cs="Calibri"/>
          <w:color w:val="000000"/>
        </w:rPr>
        <w:t>d</w:t>
      </w:r>
      <w:r w:rsidRPr="004723FF">
        <w:rPr>
          <w:rFonts w:cs="Calibri"/>
          <w:color w:val="000000"/>
          <w:spacing w:val="22"/>
        </w:rPr>
        <w:t xml:space="preserve"> </w:t>
      </w:r>
      <w:r w:rsidRPr="004723FF">
        <w:rPr>
          <w:rFonts w:cs="Calibri"/>
          <w:color w:val="000000"/>
          <w:spacing w:val="2"/>
        </w:rPr>
        <w:t>ag</w:t>
      </w:r>
      <w:r w:rsidRPr="004723FF">
        <w:rPr>
          <w:rFonts w:cs="Calibri"/>
          <w:color w:val="000000"/>
          <w:spacing w:val="1"/>
        </w:rPr>
        <w:t>r</w:t>
      </w:r>
      <w:r w:rsidRPr="004723FF">
        <w:rPr>
          <w:rFonts w:cs="Calibri"/>
          <w:color w:val="000000"/>
          <w:spacing w:val="2"/>
        </w:rPr>
        <w:t>ee</w:t>
      </w:r>
      <w:r w:rsidRPr="004723FF">
        <w:rPr>
          <w:rFonts w:cs="Calibri"/>
          <w:color w:val="000000"/>
        </w:rPr>
        <w:t>s</w:t>
      </w:r>
      <w:r w:rsidRPr="004723FF">
        <w:rPr>
          <w:rFonts w:cs="Calibri"/>
          <w:color w:val="000000"/>
          <w:spacing w:val="27"/>
        </w:rPr>
        <w:t xml:space="preserve"> </w:t>
      </w:r>
      <w:r w:rsidRPr="004723FF">
        <w:rPr>
          <w:rFonts w:cs="Calibri"/>
          <w:color w:val="000000"/>
          <w:spacing w:val="1"/>
        </w:rPr>
        <w:t>t</w:t>
      </w:r>
      <w:r w:rsidRPr="004723FF">
        <w:rPr>
          <w:rFonts w:cs="Calibri"/>
          <w:color w:val="000000"/>
        </w:rPr>
        <w:t>o</w:t>
      </w:r>
      <w:r w:rsidRPr="004723FF">
        <w:rPr>
          <w:rFonts w:cs="Calibri"/>
          <w:color w:val="000000"/>
          <w:spacing w:val="20"/>
        </w:rPr>
        <w:t xml:space="preserve"> </w:t>
      </w:r>
      <w:r w:rsidRPr="004723FF">
        <w:rPr>
          <w:rFonts w:cs="Calibri"/>
          <w:color w:val="000000"/>
          <w:spacing w:val="2"/>
        </w:rPr>
        <w:t>coo</w:t>
      </w:r>
      <w:r w:rsidRPr="004723FF">
        <w:rPr>
          <w:rFonts w:cs="Calibri"/>
          <w:color w:val="000000"/>
          <w:spacing w:val="1"/>
        </w:rPr>
        <w:t>r</w:t>
      </w:r>
      <w:r w:rsidRPr="004723FF">
        <w:rPr>
          <w:rFonts w:cs="Calibri"/>
          <w:color w:val="000000"/>
          <w:spacing w:val="2"/>
        </w:rPr>
        <w:t>d</w:t>
      </w:r>
      <w:r w:rsidRPr="004723FF">
        <w:rPr>
          <w:rFonts w:cs="Calibri"/>
          <w:color w:val="000000"/>
          <w:spacing w:val="1"/>
        </w:rPr>
        <w:t>i</w:t>
      </w:r>
      <w:r w:rsidRPr="004723FF">
        <w:rPr>
          <w:rFonts w:cs="Calibri"/>
          <w:color w:val="000000"/>
          <w:spacing w:val="2"/>
        </w:rPr>
        <w:t>na</w:t>
      </w:r>
      <w:r w:rsidRPr="004723FF">
        <w:rPr>
          <w:rFonts w:cs="Calibri"/>
          <w:color w:val="000000"/>
          <w:spacing w:val="1"/>
        </w:rPr>
        <w:t>t</w:t>
      </w:r>
      <w:r w:rsidRPr="004723FF">
        <w:rPr>
          <w:rFonts w:cs="Calibri"/>
          <w:color w:val="000000"/>
        </w:rPr>
        <w:t>e</w:t>
      </w:r>
      <w:r w:rsidRPr="004723FF">
        <w:rPr>
          <w:rFonts w:cs="Calibri"/>
          <w:color w:val="000000"/>
          <w:spacing w:val="35"/>
        </w:rPr>
        <w:t xml:space="preserve"> </w:t>
      </w:r>
      <w:r w:rsidRPr="004723FF">
        <w:rPr>
          <w:rFonts w:cs="Calibri"/>
          <w:color w:val="000000"/>
          <w:spacing w:val="1"/>
        </w:rPr>
        <w:t>t</w:t>
      </w:r>
      <w:r w:rsidRPr="004723FF">
        <w:rPr>
          <w:rFonts w:cs="Calibri"/>
          <w:color w:val="000000"/>
          <w:spacing w:val="2"/>
        </w:rPr>
        <w:t>hes</w:t>
      </w:r>
      <w:r w:rsidRPr="004723FF">
        <w:rPr>
          <w:rFonts w:cs="Calibri"/>
          <w:color w:val="000000"/>
        </w:rPr>
        <w:t>e</w:t>
      </w:r>
      <w:r w:rsidRPr="004723FF">
        <w:rPr>
          <w:rFonts w:cs="Calibri"/>
          <w:color w:val="000000"/>
          <w:spacing w:val="25"/>
        </w:rPr>
        <w:t xml:space="preserve"> </w:t>
      </w:r>
      <w:r w:rsidRPr="004723FF">
        <w:rPr>
          <w:rFonts w:cs="Calibri"/>
          <w:color w:val="000000"/>
          <w:spacing w:val="2"/>
        </w:rPr>
        <w:t>ac</w:t>
      </w:r>
      <w:r w:rsidRPr="004723FF">
        <w:rPr>
          <w:rFonts w:cs="Calibri"/>
          <w:color w:val="000000"/>
          <w:spacing w:val="1"/>
        </w:rPr>
        <w:t>ti</w:t>
      </w:r>
      <w:r w:rsidRPr="004723FF">
        <w:rPr>
          <w:rFonts w:cs="Calibri"/>
          <w:color w:val="000000"/>
          <w:spacing w:val="2"/>
        </w:rPr>
        <w:t>v</w:t>
      </w:r>
      <w:r w:rsidRPr="004723FF">
        <w:rPr>
          <w:rFonts w:cs="Calibri"/>
          <w:color w:val="000000"/>
          <w:spacing w:val="1"/>
        </w:rPr>
        <w:t>iti</w:t>
      </w:r>
      <w:r w:rsidRPr="004723FF">
        <w:rPr>
          <w:rFonts w:cs="Calibri"/>
          <w:color w:val="000000"/>
          <w:spacing w:val="2"/>
        </w:rPr>
        <w:t>e</w:t>
      </w:r>
      <w:r w:rsidRPr="004723FF">
        <w:rPr>
          <w:rFonts w:cs="Calibri"/>
          <w:color w:val="000000"/>
        </w:rPr>
        <w:t>s</w:t>
      </w:r>
      <w:r w:rsidRPr="004723FF">
        <w:rPr>
          <w:rFonts w:cs="Calibri"/>
          <w:color w:val="000000"/>
          <w:spacing w:val="31"/>
        </w:rPr>
        <w:t xml:space="preserve"> </w:t>
      </w:r>
      <w:r w:rsidRPr="004723FF">
        <w:rPr>
          <w:rFonts w:cs="Calibri"/>
          <w:color w:val="000000"/>
          <w:spacing w:val="2"/>
        </w:rPr>
        <w:t>an</w:t>
      </w:r>
      <w:r w:rsidRPr="004723FF">
        <w:rPr>
          <w:rFonts w:cs="Calibri"/>
          <w:color w:val="000000"/>
        </w:rPr>
        <w:t>d</w:t>
      </w:r>
      <w:r w:rsidRPr="004723FF">
        <w:rPr>
          <w:rFonts w:cs="Calibri"/>
          <w:color w:val="000000"/>
          <w:spacing w:val="22"/>
        </w:rPr>
        <w:t xml:space="preserve"> </w:t>
      </w:r>
      <w:r w:rsidRPr="004723FF">
        <w:rPr>
          <w:rFonts w:cs="Calibri"/>
          <w:color w:val="000000"/>
          <w:spacing w:val="1"/>
        </w:rPr>
        <w:t>i</w:t>
      </w:r>
      <w:r w:rsidRPr="004723FF">
        <w:rPr>
          <w:rFonts w:cs="Calibri"/>
          <w:color w:val="000000"/>
          <w:spacing w:val="2"/>
        </w:rPr>
        <w:t>ncu</w:t>
      </w:r>
      <w:r w:rsidRPr="004723FF">
        <w:rPr>
          <w:rFonts w:cs="Calibri"/>
          <w:color w:val="000000"/>
        </w:rPr>
        <w:t>r</w:t>
      </w:r>
      <w:r w:rsidRPr="004723FF">
        <w:rPr>
          <w:rFonts w:cs="Calibri"/>
          <w:color w:val="000000"/>
          <w:spacing w:val="25"/>
        </w:rPr>
        <w:t xml:space="preserve"> </w:t>
      </w:r>
      <w:r w:rsidRPr="004723FF">
        <w:rPr>
          <w:rFonts w:cs="Calibri"/>
          <w:color w:val="000000"/>
          <w:spacing w:val="1"/>
        </w:rPr>
        <w:t>t</w:t>
      </w:r>
      <w:r w:rsidRPr="004723FF">
        <w:rPr>
          <w:rFonts w:cs="Calibri"/>
          <w:color w:val="000000"/>
          <w:spacing w:val="2"/>
        </w:rPr>
        <w:t>h</w:t>
      </w:r>
      <w:r w:rsidRPr="004723FF">
        <w:rPr>
          <w:rFonts w:cs="Calibri"/>
          <w:color w:val="000000"/>
        </w:rPr>
        <w:t>e</w:t>
      </w:r>
      <w:r w:rsidRPr="004723FF">
        <w:rPr>
          <w:rFonts w:cs="Calibri"/>
          <w:color w:val="000000"/>
          <w:spacing w:val="22"/>
        </w:rPr>
        <w:t xml:space="preserve"> </w:t>
      </w:r>
      <w:r w:rsidRPr="004723FF">
        <w:rPr>
          <w:rFonts w:cs="Calibri"/>
          <w:color w:val="000000"/>
          <w:spacing w:val="2"/>
          <w:w w:val="102"/>
        </w:rPr>
        <w:t>cos</w:t>
      </w:r>
      <w:r w:rsidRPr="004723FF">
        <w:rPr>
          <w:rFonts w:cs="Calibri"/>
          <w:color w:val="000000"/>
          <w:spacing w:val="1"/>
          <w:w w:val="102"/>
        </w:rPr>
        <w:t>t</w:t>
      </w:r>
      <w:r w:rsidRPr="004723FF">
        <w:rPr>
          <w:rFonts w:cs="Calibri"/>
          <w:color w:val="000000"/>
          <w:w w:val="102"/>
        </w:rPr>
        <w:t xml:space="preserve">s </w:t>
      </w:r>
      <w:r w:rsidRPr="004723FF">
        <w:rPr>
          <w:rFonts w:cs="Calibri"/>
          <w:color w:val="000000"/>
          <w:spacing w:val="2"/>
        </w:rPr>
        <w:t>assoc</w:t>
      </w:r>
      <w:r w:rsidRPr="004723FF">
        <w:rPr>
          <w:rFonts w:cs="Calibri"/>
          <w:color w:val="000000"/>
          <w:spacing w:val="1"/>
        </w:rPr>
        <w:t>i</w:t>
      </w:r>
      <w:r w:rsidRPr="004723FF">
        <w:rPr>
          <w:rFonts w:cs="Calibri"/>
          <w:color w:val="000000"/>
          <w:spacing w:val="2"/>
        </w:rPr>
        <w:t>a</w:t>
      </w:r>
      <w:r w:rsidRPr="004723FF">
        <w:rPr>
          <w:rFonts w:cs="Calibri"/>
          <w:color w:val="000000"/>
          <w:spacing w:val="1"/>
        </w:rPr>
        <w:t>t</w:t>
      </w:r>
      <w:r w:rsidRPr="004723FF">
        <w:rPr>
          <w:rFonts w:cs="Calibri"/>
          <w:color w:val="000000"/>
          <w:spacing w:val="2"/>
        </w:rPr>
        <w:t>e</w:t>
      </w:r>
      <w:r w:rsidRPr="004723FF">
        <w:rPr>
          <w:rFonts w:cs="Calibri"/>
          <w:color w:val="000000"/>
        </w:rPr>
        <w:t>d</w:t>
      </w:r>
      <w:r w:rsidRPr="004723FF">
        <w:rPr>
          <w:rFonts w:cs="Calibri"/>
          <w:color w:val="000000"/>
          <w:spacing w:val="22"/>
        </w:rPr>
        <w:t xml:space="preserve"> </w:t>
      </w:r>
      <w:r w:rsidRPr="004723FF">
        <w:rPr>
          <w:rFonts w:cs="Calibri"/>
          <w:color w:val="000000"/>
          <w:spacing w:val="3"/>
        </w:rPr>
        <w:t>w</w:t>
      </w:r>
      <w:r w:rsidRPr="004723FF">
        <w:rPr>
          <w:rFonts w:cs="Calibri"/>
          <w:color w:val="000000"/>
          <w:spacing w:val="1"/>
        </w:rPr>
        <w:t>it</w:t>
      </w:r>
      <w:r w:rsidRPr="004723FF">
        <w:rPr>
          <w:rFonts w:cs="Calibri"/>
          <w:color w:val="000000"/>
        </w:rPr>
        <w:t>h</w:t>
      </w:r>
      <w:r w:rsidRPr="004723FF">
        <w:rPr>
          <w:rFonts w:cs="Calibri"/>
          <w:color w:val="000000"/>
          <w:spacing w:val="12"/>
        </w:rPr>
        <w:t xml:space="preserve"> </w:t>
      </w:r>
      <w:r w:rsidRPr="004723FF">
        <w:rPr>
          <w:rFonts w:cs="Calibri"/>
          <w:color w:val="000000"/>
          <w:spacing w:val="1"/>
        </w:rPr>
        <w:t>t</w:t>
      </w:r>
      <w:r w:rsidRPr="004723FF">
        <w:rPr>
          <w:rFonts w:cs="Calibri"/>
          <w:color w:val="000000"/>
          <w:spacing w:val="2"/>
        </w:rPr>
        <w:t>h</w:t>
      </w:r>
      <w:r w:rsidRPr="004723FF">
        <w:rPr>
          <w:rFonts w:cs="Calibri"/>
          <w:color w:val="000000"/>
          <w:spacing w:val="1"/>
        </w:rPr>
        <w:t>i</w:t>
      </w:r>
      <w:r w:rsidRPr="004723FF">
        <w:rPr>
          <w:rFonts w:cs="Calibri"/>
          <w:color w:val="000000"/>
        </w:rPr>
        <w:t>s</w:t>
      </w:r>
      <w:r w:rsidRPr="004723FF">
        <w:rPr>
          <w:rFonts w:cs="Calibri"/>
          <w:color w:val="000000"/>
          <w:spacing w:val="11"/>
        </w:rPr>
        <w:t xml:space="preserve"> </w:t>
      </w:r>
      <w:r w:rsidRPr="004723FF">
        <w:rPr>
          <w:rFonts w:cs="Calibri"/>
          <w:color w:val="000000"/>
          <w:spacing w:val="1"/>
          <w:w w:val="102"/>
        </w:rPr>
        <w:t>tr</w:t>
      </w:r>
      <w:r w:rsidRPr="004723FF">
        <w:rPr>
          <w:rFonts w:cs="Calibri"/>
          <w:color w:val="000000"/>
          <w:spacing w:val="2"/>
          <w:w w:val="102"/>
        </w:rPr>
        <w:t>ans</w:t>
      </w:r>
      <w:r w:rsidRPr="004723FF">
        <w:rPr>
          <w:rFonts w:cs="Calibri"/>
          <w:color w:val="000000"/>
          <w:spacing w:val="1"/>
          <w:w w:val="102"/>
        </w:rPr>
        <w:t>f</w:t>
      </w:r>
      <w:r w:rsidRPr="004723FF">
        <w:rPr>
          <w:rFonts w:cs="Calibri"/>
          <w:color w:val="000000"/>
          <w:spacing w:val="2"/>
          <w:w w:val="102"/>
        </w:rPr>
        <w:t>e</w:t>
      </w:r>
      <w:r w:rsidRPr="004723FF">
        <w:rPr>
          <w:rFonts w:cs="Calibri"/>
          <w:color w:val="000000"/>
          <w:spacing w:val="1"/>
          <w:w w:val="102"/>
        </w:rPr>
        <w:t>r</w:t>
      </w:r>
      <w:r w:rsidRPr="004723FF">
        <w:rPr>
          <w:rFonts w:cs="Calibri"/>
          <w:color w:val="000000"/>
          <w:w w:val="103"/>
        </w:rPr>
        <w:t>.</w:t>
      </w:r>
    </w:p>
    <w:p w:rsidR="00627D7F" w:rsidRPr="004723FF" w:rsidRDefault="00627D7F" w:rsidP="00D74B88">
      <w:pPr>
        <w:widowControl w:val="0"/>
        <w:numPr>
          <w:ilvl w:val="0"/>
          <w:numId w:val="34"/>
        </w:numPr>
        <w:autoSpaceDE w:val="0"/>
        <w:autoSpaceDN w:val="0"/>
        <w:adjustRightInd w:val="0"/>
        <w:spacing w:after="120"/>
        <w:ind w:right="60"/>
        <w:rPr>
          <w:rFonts w:eastAsia="ヒラギノ角ゴ Pro W3" w:cs="Calibri"/>
          <w:color w:val="000000"/>
        </w:rPr>
      </w:pPr>
      <w:r w:rsidRPr="004723FF">
        <w:rPr>
          <w:i/>
        </w:rPr>
        <w:t>Reporting:</w:t>
      </w:r>
      <w:r w:rsidRPr="004723FF">
        <w:t xml:space="preserve">  The </w:t>
      </w:r>
      <w:r w:rsidRPr="004723FF">
        <w:rPr>
          <w:i/>
        </w:rPr>
        <w:t>NEON Bioarchive</w:t>
      </w:r>
      <w:r w:rsidRPr="004723FF">
        <w:t xml:space="preserve"> shall submit an annual report that summarizes use and disposition of NEON samples.  It shall also include any updates to data that result from study of the collections, such as revisions or corrections to </w:t>
      </w:r>
      <w:r w:rsidR="00530C1F">
        <w:t>sample</w:t>
      </w:r>
      <w:r w:rsidRPr="004723FF">
        <w:t xml:space="preserve"> identifications. The </w:t>
      </w:r>
      <w:r w:rsidR="00ED7F62">
        <w:t>bioarchive</w:t>
      </w:r>
      <w:r w:rsidRPr="004723FF">
        <w:t xml:space="preserve"> </w:t>
      </w:r>
      <w:r w:rsidR="00D01323">
        <w:t>shall</w:t>
      </w:r>
      <w:r w:rsidRPr="004723FF">
        <w:t xml:space="preserve"> maintain careful records of the samples available and their </w:t>
      </w:r>
      <w:r w:rsidR="00D74B88">
        <w:t>use.</w:t>
      </w:r>
      <w:r w:rsidR="003F4C7D">
        <w:t xml:space="preserve">  NEON will work with the Bioarchive to implement means to assess and track scientific impact of the bioarchive.</w:t>
      </w:r>
    </w:p>
    <w:p w:rsidR="00627D7F" w:rsidRPr="004723FF" w:rsidRDefault="00627D7F" w:rsidP="00D74B88">
      <w:pPr>
        <w:widowControl w:val="0"/>
        <w:numPr>
          <w:ilvl w:val="0"/>
          <w:numId w:val="34"/>
        </w:numPr>
        <w:autoSpaceDE w:val="0"/>
        <w:autoSpaceDN w:val="0"/>
        <w:adjustRightInd w:val="0"/>
        <w:spacing w:after="120"/>
        <w:ind w:right="60"/>
        <w:rPr>
          <w:rFonts w:eastAsia="ヒラギノ角ゴ Pro W3" w:cs="Calibri"/>
          <w:color w:val="000000"/>
        </w:rPr>
      </w:pPr>
      <w:r w:rsidRPr="004723FF">
        <w:rPr>
          <w:i/>
        </w:rPr>
        <w:t>Timing of Samples:</w:t>
      </w:r>
      <w:r w:rsidRPr="004723FF">
        <w:t xml:space="preserve"> Samples will be shipped </w:t>
      </w:r>
      <w:r w:rsidR="0032255C">
        <w:t xml:space="preserve">from NEON’s Domain Support Facilities, Headquarters or intermediate analytical facilities </w:t>
      </w:r>
      <w:r w:rsidRPr="004723FF">
        <w:t xml:space="preserve">to the bioarchive facility at varying times throughout the year. An estimate of the numbers of samples to be collected and delivered to the bioarchive each year is presented in </w:t>
      </w:r>
      <w:r w:rsidR="00D74B88">
        <w:t>Appendix A</w:t>
      </w:r>
      <w:r w:rsidRPr="004723FF">
        <w:t>.</w:t>
      </w:r>
    </w:p>
    <w:p w:rsidR="00ED7F62" w:rsidRPr="004723FF" w:rsidRDefault="00ED7F62" w:rsidP="00ED7F62">
      <w:pPr>
        <w:pStyle w:val="ListParagraph"/>
        <w:numPr>
          <w:ilvl w:val="0"/>
          <w:numId w:val="34"/>
        </w:numPr>
        <w:spacing w:after="120"/>
        <w:rPr>
          <w:rFonts w:eastAsia="ヒラギノ角ゴ Pro W3" w:cs="Calibri"/>
          <w:color w:val="000000"/>
        </w:rPr>
      </w:pPr>
      <w:r w:rsidRPr="0085297E">
        <w:rPr>
          <w:rFonts w:eastAsia="ヒラギノ角ゴ Pro W3" w:cs="Calibri"/>
          <w:i/>
          <w:color w:val="000000"/>
        </w:rPr>
        <w:lastRenderedPageBreak/>
        <w:t>Emergency Plan:</w:t>
      </w:r>
      <w:r w:rsidRPr="004723FF">
        <w:rPr>
          <w:rFonts w:eastAsia="ヒラギノ角ゴ Pro W3" w:cs="Calibri"/>
          <w:color w:val="000000"/>
        </w:rPr>
        <w:t xml:space="preserve"> The </w:t>
      </w:r>
      <w:r w:rsidRPr="004723FF">
        <w:rPr>
          <w:rFonts w:eastAsia="ヒラギノ角ゴ Pro W3" w:cs="Calibri"/>
          <w:i/>
          <w:color w:val="000000"/>
        </w:rPr>
        <w:t>NEON Bioarchive</w:t>
      </w:r>
      <w:r w:rsidRPr="004723FF">
        <w:rPr>
          <w:rFonts w:eastAsia="ヒラギノ角ゴ Pro W3" w:cs="Calibri"/>
          <w:color w:val="000000"/>
        </w:rPr>
        <w:t xml:space="preserve"> is required to </w:t>
      </w:r>
      <w:r>
        <w:rPr>
          <w:rFonts w:eastAsia="ヒラギノ角ゴ Pro W3" w:cs="Calibri"/>
          <w:color w:val="000000"/>
        </w:rPr>
        <w:t xml:space="preserve">prepare and, </w:t>
      </w:r>
      <w:r w:rsidRPr="004723FF">
        <w:rPr>
          <w:rFonts w:eastAsia="ヒラギノ角ゴ Pro W3" w:cs="Calibri"/>
          <w:color w:val="000000"/>
        </w:rPr>
        <w:t>execute</w:t>
      </w:r>
      <w:r>
        <w:rPr>
          <w:rFonts w:eastAsia="ヒラギノ角ゴ Pro W3" w:cs="Calibri"/>
          <w:color w:val="000000"/>
        </w:rPr>
        <w:t xml:space="preserve"> if needed,</w:t>
      </w:r>
      <w:r w:rsidRPr="004723FF">
        <w:rPr>
          <w:rFonts w:eastAsia="ヒラギノ角ゴ Pro W3" w:cs="Calibri"/>
          <w:color w:val="000000"/>
        </w:rPr>
        <w:t xml:space="preserve"> an emergency plan</w:t>
      </w:r>
      <w:r>
        <w:rPr>
          <w:rFonts w:eastAsia="ヒラギノ角ゴ Pro W3" w:cs="Calibri"/>
          <w:color w:val="000000"/>
        </w:rPr>
        <w:t xml:space="preserve"> to safeguard the integrity of the samples in case of severe weather or other natural disasters, fire, floods, etc</w:t>
      </w:r>
      <w:r w:rsidRPr="004723FF">
        <w:rPr>
          <w:rFonts w:eastAsia="ヒラギノ角ゴ Pro W3" w:cs="Calibri"/>
          <w:color w:val="000000"/>
        </w:rPr>
        <w:t>.</w:t>
      </w:r>
    </w:p>
    <w:p w:rsidR="00627D7F" w:rsidRPr="00C65F0D" w:rsidRDefault="00627D7F" w:rsidP="00D74B88">
      <w:pPr>
        <w:widowControl w:val="0"/>
        <w:numPr>
          <w:ilvl w:val="0"/>
          <w:numId w:val="34"/>
        </w:numPr>
        <w:autoSpaceDE w:val="0"/>
        <w:autoSpaceDN w:val="0"/>
        <w:adjustRightInd w:val="0"/>
        <w:spacing w:after="120"/>
        <w:ind w:right="60"/>
        <w:rPr>
          <w:rFonts w:eastAsia="ヒラギノ角ゴ Pro W3" w:cs="Calibri"/>
          <w:color w:val="000000"/>
        </w:rPr>
      </w:pPr>
      <w:r w:rsidRPr="004723FF">
        <w:rPr>
          <w:rFonts w:eastAsia="ヒラギノ角ゴ Pro W3" w:cs="Calibri"/>
          <w:i/>
          <w:color w:val="000000"/>
        </w:rPr>
        <w:t>Agreements:</w:t>
      </w:r>
      <w:r w:rsidRPr="004723FF">
        <w:rPr>
          <w:rFonts w:eastAsia="ヒラギノ角ゴ Pro W3" w:cs="Calibri"/>
          <w:color w:val="000000"/>
        </w:rPr>
        <w:t xml:space="preserve"> </w:t>
      </w:r>
      <w:r w:rsidR="007E3F20">
        <w:rPr>
          <w:rFonts w:eastAsia="ヒラギノ角ゴ Pro W3" w:cs="Calibri"/>
          <w:color w:val="000000"/>
        </w:rPr>
        <w:t>A</w:t>
      </w:r>
      <w:r w:rsidRPr="004723FF">
        <w:rPr>
          <w:rFonts w:eastAsia="ヒラギノ角ゴ Pro W3" w:cs="Calibri"/>
          <w:color w:val="000000"/>
        </w:rPr>
        <w:t>greements are expected to be of long-duration (up to 30 years), but may be subject to periodic reviews.  Agreements will state terms and conditions related to po</w:t>
      </w:r>
      <w:r w:rsidRPr="0085297E">
        <w:rPr>
          <w:rFonts w:eastAsia="ヒラギノ角ゴ Pro W3" w:cs="Calibri"/>
          <w:color w:val="000000"/>
        </w:rPr>
        <w:t xml:space="preserve">tential </w:t>
      </w:r>
      <w:r w:rsidR="00EF652F" w:rsidRPr="0085297E">
        <w:rPr>
          <w:rFonts w:eastAsia="ヒラギノ角ゴ Pro W3" w:cs="Calibri"/>
          <w:color w:val="000000"/>
        </w:rPr>
        <w:t>commercial</w:t>
      </w:r>
      <w:r w:rsidRPr="0085297E">
        <w:rPr>
          <w:rFonts w:eastAsia="ヒラギノ角ゴ Pro W3" w:cs="Calibri"/>
          <w:color w:val="000000"/>
        </w:rPr>
        <w:t xml:space="preserve"> applications</w:t>
      </w:r>
      <w:r w:rsidRPr="00C65F0D">
        <w:rPr>
          <w:rFonts w:eastAsia="ヒラギノ角ゴ Pro W3" w:cs="Calibri"/>
          <w:color w:val="000000"/>
        </w:rPr>
        <w:t>.</w:t>
      </w:r>
    </w:p>
    <w:p w:rsidR="00524AF7" w:rsidRPr="001F4FF7" w:rsidRDefault="00857F5F" w:rsidP="001F4FF7">
      <w:pPr>
        <w:pStyle w:val="Heading2"/>
      </w:pPr>
      <w:bookmarkStart w:id="15" w:name="_Toc482801150"/>
      <w:r>
        <w:t>Information</w:t>
      </w:r>
      <w:r w:rsidR="00524AF7" w:rsidRPr="001F4FF7">
        <w:t xml:space="preserve"> </w:t>
      </w:r>
      <w:r w:rsidR="00524AF7" w:rsidRPr="001F4FF7">
        <w:rPr>
          <w:rStyle w:val="Heading2Char"/>
          <w:b/>
          <w:bCs/>
        </w:rPr>
        <w:t>Management</w:t>
      </w:r>
      <w:bookmarkEnd w:id="15"/>
    </w:p>
    <w:p w:rsidR="001F4FF7" w:rsidRDefault="00ED7F62" w:rsidP="00AC5263">
      <w:r>
        <w:t>The NEON Bioarchive</w:t>
      </w:r>
      <w:r w:rsidR="0032255C">
        <w:t xml:space="preserve"> shall</w:t>
      </w:r>
      <w:r w:rsidR="001F4FF7">
        <w:t xml:space="preserve"> implement a data management system</w:t>
      </w:r>
      <w:r w:rsidR="006A5461">
        <w:t xml:space="preserve">, subject to NEON approval, </w:t>
      </w:r>
      <w:r w:rsidR="001F4FF7">
        <w:t xml:space="preserve">that is consistent across the bioarchive – whether a single institution or a consortium of several facilities.  Commercial-off-the-shelf systems </w:t>
      </w:r>
      <w:r w:rsidR="00857F5F">
        <w:t xml:space="preserve">(COTS) </w:t>
      </w:r>
      <w:r w:rsidR="001F4FF7">
        <w:t xml:space="preserve">are available, such as </w:t>
      </w:r>
      <w:r w:rsidR="00857F5F" w:rsidRPr="007E3F20">
        <w:rPr>
          <w:i/>
        </w:rPr>
        <w:t>Specify</w:t>
      </w:r>
      <w:r w:rsidR="00857F5F">
        <w:t xml:space="preserve">, </w:t>
      </w:r>
      <w:proofErr w:type="spellStart"/>
      <w:r w:rsidR="00857F5F" w:rsidRPr="007E3F20">
        <w:rPr>
          <w:i/>
        </w:rPr>
        <w:t>Artos</w:t>
      </w:r>
      <w:proofErr w:type="spellEnd"/>
      <w:r w:rsidR="001F4FF7">
        <w:t xml:space="preserve">, </w:t>
      </w:r>
      <w:proofErr w:type="spellStart"/>
      <w:r w:rsidR="001F4FF7" w:rsidRPr="007E3F20">
        <w:rPr>
          <w:i/>
        </w:rPr>
        <w:t>Symbiota</w:t>
      </w:r>
      <w:proofErr w:type="spellEnd"/>
      <w:r w:rsidR="00857F5F">
        <w:t xml:space="preserve">, etc.  </w:t>
      </w:r>
      <w:r w:rsidR="00857F5F" w:rsidRPr="00367587">
        <w:t xml:space="preserve">Adoption of a single database is necessary to </w:t>
      </w:r>
      <w:r w:rsidR="0032255C">
        <w:t xml:space="preserve">ensure efficiency and </w:t>
      </w:r>
      <w:r w:rsidR="00857F5F" w:rsidRPr="00367587">
        <w:t xml:space="preserve">quality </w:t>
      </w:r>
      <w:r w:rsidR="0032255C">
        <w:t>control</w:t>
      </w:r>
      <w:r w:rsidR="00857F5F" w:rsidRPr="00367587">
        <w:t>, and</w:t>
      </w:r>
      <w:r w:rsidR="00857F5F">
        <w:t xml:space="preserve"> </w:t>
      </w:r>
      <w:r w:rsidR="0032255C">
        <w:t xml:space="preserve">to </w:t>
      </w:r>
      <w:r w:rsidR="00857F5F">
        <w:t xml:space="preserve">provide a clear audit trail.  </w:t>
      </w:r>
      <w:r w:rsidR="00E81C51">
        <w:t>Use of multiple systems will greatly increase costs and information management complexity.</w:t>
      </w:r>
    </w:p>
    <w:p w:rsidR="001F4FF7" w:rsidRDefault="00857F5F" w:rsidP="00857F5F">
      <w:r>
        <w:t>The NEON Bioarchive is expected to partner with other</w:t>
      </w:r>
      <w:r w:rsidRPr="00367587">
        <w:t xml:space="preserve"> bioinformatics databases to increase the user awareness of the sample</w:t>
      </w:r>
      <w:r w:rsidR="00ED7F62">
        <w:t>s</w:t>
      </w:r>
      <w:r w:rsidRPr="00367587">
        <w:t xml:space="preserve"> and data available. Use of existing standards and schema will facilitate the use of data across sites and within sites, and with non-NEON data sets.  </w:t>
      </w:r>
      <w:r>
        <w:t xml:space="preserve">For example, the bioarchive </w:t>
      </w:r>
      <w:r w:rsidR="0032255C">
        <w:t>shall</w:t>
      </w:r>
      <w:r>
        <w:t xml:space="preserve"> take</w:t>
      </w:r>
      <w:r w:rsidRPr="00367587">
        <w:t xml:space="preserve"> advantage of existing standards such as those maintained by the Taxonomic Databases Working Group (TDWG), which is the standards-setting arm of the Global Biodiversity Information Facility (GBIF)</w:t>
      </w:r>
      <w:r>
        <w:t>.</w:t>
      </w:r>
    </w:p>
    <w:p w:rsidR="00857F5F" w:rsidRPr="00367587" w:rsidRDefault="00857F5F" w:rsidP="00857F5F">
      <w:r w:rsidRPr="00367587">
        <w:t xml:space="preserve">Cataloging </w:t>
      </w:r>
      <w:r>
        <w:t xml:space="preserve">and data basing </w:t>
      </w:r>
      <w:r w:rsidR="007D77FC">
        <w:t xml:space="preserve">shall </w:t>
      </w:r>
      <w:r w:rsidRPr="00367587">
        <w:t xml:space="preserve">follow </w:t>
      </w:r>
      <w:r>
        <w:t>best practices of the collections community and as</w:t>
      </w:r>
      <w:r w:rsidRPr="00367587">
        <w:t xml:space="preserve"> </w:t>
      </w:r>
      <w:r>
        <w:t xml:space="preserve">mutually agreed upon by NEON and </w:t>
      </w:r>
      <w:r w:rsidRPr="00367587">
        <w:t xml:space="preserve">the </w:t>
      </w:r>
      <w:r w:rsidR="00ED7F62">
        <w:t>bioarchive.</w:t>
      </w:r>
      <w:r w:rsidR="00F61A68">
        <w:t xml:space="preserve">  Our intent is to use a database schema that incorporates data concepts already established and use by the collections and specific scientific communities.  An interface with a sample management system (chain of custody) to ensure a documented lineage from, e.g., whole organisms, tissues, and DNA extracts.</w:t>
      </w:r>
    </w:p>
    <w:p w:rsidR="00524AF7" w:rsidRDefault="00524AF7" w:rsidP="00857F5F">
      <w:pPr>
        <w:pStyle w:val="Heading2"/>
      </w:pPr>
      <w:bookmarkStart w:id="16" w:name="_Toc482801151"/>
      <w:r>
        <w:t>Data Products</w:t>
      </w:r>
      <w:bookmarkEnd w:id="16"/>
    </w:p>
    <w:p w:rsidR="00F62644" w:rsidRDefault="00F62644" w:rsidP="00857F5F">
      <w:r>
        <w:t xml:space="preserve">NEON will make sample metadata available via the NEON Data Portal </w:t>
      </w:r>
      <w:r w:rsidR="0098177A">
        <w:t xml:space="preserve">such as sample type, species name and sex, NEON unique identifiers, </w:t>
      </w:r>
      <w:r>
        <w:t>identifiers assigned to samples by the bioarchive</w:t>
      </w:r>
      <w:r w:rsidR="0098177A">
        <w:t xml:space="preserve"> or intermediate analytical labs</w:t>
      </w:r>
      <w:r>
        <w:t>,</w:t>
      </w:r>
      <w:r w:rsidR="0098177A">
        <w:t xml:space="preserve"> locality information, collection dates, and other information to be agreed upon.</w:t>
      </w:r>
      <w:r>
        <w:t xml:space="preserve">   These metadata will be discoverable through the portal and will link samples to their respective observational and measurement data.</w:t>
      </w:r>
    </w:p>
    <w:p w:rsidR="0022398A" w:rsidRPr="0022398A" w:rsidRDefault="0022398A" w:rsidP="0022398A">
      <w:pPr>
        <w:pStyle w:val="Heading2"/>
      </w:pPr>
      <w:bookmarkStart w:id="17" w:name="_Toc482801152"/>
      <w:r w:rsidRPr="0022398A">
        <w:rPr>
          <w:rStyle w:val="Heading2Char"/>
          <w:b/>
          <w:bCs/>
        </w:rPr>
        <w:t>Roles and Responsibilities</w:t>
      </w:r>
      <w:bookmarkEnd w:id="17"/>
    </w:p>
    <w:p w:rsidR="00527FEF" w:rsidRDefault="00527FEF" w:rsidP="00527FEF">
      <w:r w:rsidRPr="006E5934">
        <w:rPr>
          <w:b/>
        </w:rPr>
        <w:t>Collections and Laboratory Analysis Team (CLA):</w:t>
      </w:r>
      <w:r>
        <w:t xml:space="preserve">  </w:t>
      </w:r>
      <w:r w:rsidRPr="00527FEF">
        <w:t xml:space="preserve">The </w:t>
      </w:r>
      <w:r>
        <w:t xml:space="preserve">NEON Bioarchive </w:t>
      </w:r>
      <w:r w:rsidRPr="00527FEF">
        <w:t xml:space="preserve">is supported by </w:t>
      </w:r>
      <w:r>
        <w:t xml:space="preserve">CLA, </w:t>
      </w:r>
      <w:r w:rsidRPr="00527FEF">
        <w:t xml:space="preserve">a core </w:t>
      </w:r>
      <w:r>
        <w:t>group</w:t>
      </w:r>
      <w:r w:rsidRPr="00527FEF">
        <w:t xml:space="preserve"> of science and technology staff members with expertise and experience in program management (i.e., preparation, management and</w:t>
      </w:r>
      <w:r>
        <w:t xml:space="preserve"> monitoring of contract scopes [</w:t>
      </w:r>
      <w:r w:rsidRPr="00527FEF">
        <w:t>e.g., statements of work</w:t>
      </w:r>
      <w:r>
        <w:t>]</w:t>
      </w:r>
      <w:r w:rsidRPr="00527FEF">
        <w:t xml:space="preserve">) and coordination with private and public procurement and acquisition services). This team carries out varied operational tasks, which includes, but is not limited to, communications, and coordination of sample inventory and shipping. </w:t>
      </w:r>
    </w:p>
    <w:p w:rsidR="00527FEF" w:rsidRDefault="00527FEF" w:rsidP="00527FEF">
      <w:r w:rsidRPr="00527FEF">
        <w:lastRenderedPageBreak/>
        <w:t xml:space="preserve">The CLA team plays the key role in bringing together </w:t>
      </w:r>
      <w:r>
        <w:t>several</w:t>
      </w:r>
      <w:r w:rsidRPr="00527FEF">
        <w:t xml:space="preserve"> key elements of the organization to ensure success of this complex and important Observatory activity.  </w:t>
      </w:r>
    </w:p>
    <w:p w:rsidR="00527FEF" w:rsidRDefault="00527FEF" w:rsidP="00527FEF">
      <w:pPr>
        <w:pStyle w:val="ListParagraph"/>
        <w:numPr>
          <w:ilvl w:val="0"/>
          <w:numId w:val="41"/>
        </w:numPr>
      </w:pPr>
      <w:r w:rsidRPr="006E5934">
        <w:rPr>
          <w:b/>
          <w:i/>
        </w:rPr>
        <w:t>Science Operations:</w:t>
      </w:r>
      <w:r>
        <w:t xml:space="preserve"> Subject matter experts </w:t>
      </w:r>
      <w:r w:rsidRPr="00527FEF">
        <w:t>prepare science-based technical specifications</w:t>
      </w:r>
      <w:r>
        <w:t>, and they assist in evaluating requests for destructive use or consumption of &gt;50% of a given sample</w:t>
      </w:r>
    </w:p>
    <w:p w:rsidR="00527FEF" w:rsidRDefault="00527FEF" w:rsidP="00527FEF">
      <w:pPr>
        <w:pStyle w:val="ListParagraph"/>
        <w:numPr>
          <w:ilvl w:val="0"/>
          <w:numId w:val="41"/>
        </w:numPr>
      </w:pPr>
      <w:r w:rsidRPr="006E5934">
        <w:rPr>
          <w:b/>
          <w:i/>
        </w:rPr>
        <w:t>Field Operations:</w:t>
      </w:r>
      <w:r>
        <w:t xml:space="preserve"> Domain field staff are responsible for collecting, processing and shipping of samples.  In some cases samples are first sent to a laboratory facility for analysis prior to being shipped to the archive.</w:t>
      </w:r>
    </w:p>
    <w:p w:rsidR="00527FEF" w:rsidRDefault="00527FEF" w:rsidP="00527FEF">
      <w:pPr>
        <w:pStyle w:val="ListParagraph"/>
        <w:numPr>
          <w:ilvl w:val="0"/>
          <w:numId w:val="41"/>
        </w:numPr>
      </w:pPr>
      <w:r w:rsidRPr="006E5934">
        <w:rPr>
          <w:b/>
          <w:i/>
        </w:rPr>
        <w:t>Data Services:</w:t>
      </w:r>
      <w:r>
        <w:t xml:space="preserve"> Maintains </w:t>
      </w:r>
      <w:r w:rsidR="00ED7F62">
        <w:t>observatory</w:t>
      </w:r>
      <w:r>
        <w:t xml:space="preserve"> </w:t>
      </w:r>
      <w:r w:rsidR="007E6C83">
        <w:t xml:space="preserve">sample chain of custody system </w:t>
      </w:r>
      <w:r>
        <w:t>functionality</w:t>
      </w:r>
      <w:r w:rsidR="007E6C83">
        <w:t xml:space="preserve"> – i.e., until the sample is deposited in the bioarchive</w:t>
      </w:r>
      <w:r>
        <w:t>.  Information on the disposition of samples will be accessible</w:t>
      </w:r>
      <w:r w:rsidR="007E6C83">
        <w:t xml:space="preserve"> via the data portal</w:t>
      </w:r>
      <w:r>
        <w:t xml:space="preserve">. However, once accessioned into </w:t>
      </w:r>
      <w:r w:rsidR="00ED7F62">
        <w:t>the bioarchive</w:t>
      </w:r>
      <w:r>
        <w:t xml:space="preserve">, samples will be tracked and reported on by the </w:t>
      </w:r>
      <w:r w:rsidR="00ED7F62">
        <w:t>bioarchive</w:t>
      </w:r>
      <w:r>
        <w:t>.</w:t>
      </w:r>
    </w:p>
    <w:p w:rsidR="00527FEF" w:rsidRDefault="006E5934" w:rsidP="00527FEF">
      <w:pPr>
        <w:pStyle w:val="ListParagraph"/>
        <w:numPr>
          <w:ilvl w:val="0"/>
          <w:numId w:val="41"/>
        </w:numPr>
      </w:pPr>
      <w:r>
        <w:rPr>
          <w:b/>
          <w:i/>
        </w:rPr>
        <w:t>Calibration and Validation Laboratory</w:t>
      </w:r>
      <w:r w:rsidR="00527FEF" w:rsidRPr="006E5934">
        <w:rPr>
          <w:b/>
          <w:i/>
        </w:rPr>
        <w:t>:</w:t>
      </w:r>
      <w:r w:rsidR="00527FEF">
        <w:t xml:space="preserve"> Review annual </w:t>
      </w:r>
      <w:r w:rsidR="00ED7F62">
        <w:t>quality assurance (QA) and quality control (QC)</w:t>
      </w:r>
      <w:r w:rsidR="00527FEF">
        <w:t xml:space="preserve"> reports</w:t>
      </w:r>
      <w:r w:rsidR="00ED7F62">
        <w:t xml:space="preserve"> provided by the bioarchive.</w:t>
      </w:r>
    </w:p>
    <w:p w:rsidR="00527FEF" w:rsidRPr="00527FEF" w:rsidRDefault="00527FEF" w:rsidP="00ED7F62">
      <w:pPr>
        <w:pStyle w:val="ListParagraph"/>
        <w:numPr>
          <w:ilvl w:val="0"/>
          <w:numId w:val="41"/>
        </w:numPr>
        <w:rPr>
          <w:b/>
        </w:rPr>
      </w:pPr>
      <w:r w:rsidRPr="006E5934">
        <w:rPr>
          <w:b/>
          <w:i/>
        </w:rPr>
        <w:t>Procurement:</w:t>
      </w:r>
      <w:r>
        <w:t xml:space="preserve"> prepare agreements </w:t>
      </w:r>
      <w:r w:rsidR="00196117">
        <w:t xml:space="preserve">in accordance with </w:t>
      </w:r>
      <w:r w:rsidRPr="00527FEF">
        <w:t>all applicable laws and</w:t>
      </w:r>
      <w:r>
        <w:t xml:space="preserve"> federal acquisition regulation</w:t>
      </w:r>
      <w:r w:rsidR="00196117">
        <w:t>.</w:t>
      </w:r>
    </w:p>
    <w:p w:rsidR="003F4C7D" w:rsidRPr="003F4C7D" w:rsidRDefault="003F4C7D" w:rsidP="003F4C7D">
      <w:pPr>
        <w:spacing w:after="120"/>
        <w:rPr>
          <w:rFonts w:asciiTheme="minorHAnsi" w:eastAsiaTheme="minorHAnsi" w:hAnsiTheme="minorHAnsi" w:cstheme="minorBidi"/>
        </w:rPr>
      </w:pPr>
      <w:r w:rsidRPr="003F4C7D">
        <w:rPr>
          <w:rFonts w:asciiTheme="minorHAnsi" w:eastAsiaTheme="minorHAnsi" w:hAnsiTheme="minorHAnsi" w:cstheme="minorBidi"/>
          <w:b/>
        </w:rPr>
        <w:t>NEON Bioarchive Advisory Group:</w:t>
      </w:r>
      <w:r>
        <w:rPr>
          <w:rFonts w:asciiTheme="minorHAnsi" w:eastAsiaTheme="minorHAnsi" w:hAnsiTheme="minorHAnsi" w:cstheme="minorBidi"/>
        </w:rPr>
        <w:t xml:space="preserve">  An external advisory group wil</w:t>
      </w:r>
      <w:r w:rsidRPr="003F4C7D">
        <w:rPr>
          <w:rFonts w:asciiTheme="minorHAnsi" w:eastAsiaTheme="minorHAnsi" w:hAnsiTheme="minorHAnsi" w:cstheme="minorBidi"/>
        </w:rPr>
        <w:t>l be established to provide input, recommendations, audits, and periodic review</w:t>
      </w:r>
      <w:r>
        <w:rPr>
          <w:rFonts w:asciiTheme="minorHAnsi" w:eastAsiaTheme="minorHAnsi" w:hAnsiTheme="minorHAnsi" w:cstheme="minorBidi"/>
        </w:rPr>
        <w:t xml:space="preserve"> of the NEON Bioarchive</w:t>
      </w:r>
      <w:r w:rsidRPr="003F4C7D">
        <w:rPr>
          <w:rFonts w:asciiTheme="minorHAnsi" w:eastAsiaTheme="minorHAnsi" w:hAnsiTheme="minorHAnsi" w:cstheme="minorBidi"/>
        </w:rPr>
        <w:t xml:space="preserve">.  Periodic reviews </w:t>
      </w:r>
      <w:r>
        <w:rPr>
          <w:rFonts w:asciiTheme="minorHAnsi" w:eastAsiaTheme="minorHAnsi" w:hAnsiTheme="minorHAnsi" w:cstheme="minorBidi"/>
        </w:rPr>
        <w:t>will</w:t>
      </w:r>
      <w:r w:rsidRPr="003F4C7D">
        <w:rPr>
          <w:rFonts w:asciiTheme="minorHAnsi" w:eastAsiaTheme="minorHAnsi" w:hAnsiTheme="minorHAnsi" w:cstheme="minorBidi"/>
        </w:rPr>
        <w:t xml:space="preserve"> be conducted periodically to evaluate how well the bioarchive is meeting its goals.  The group will also assist in addressing areas of conflict such as competing and large requests.</w:t>
      </w:r>
    </w:p>
    <w:p w:rsidR="00FF1AFA" w:rsidRDefault="0022398A" w:rsidP="0022398A">
      <w:r w:rsidRPr="0022398A">
        <w:rPr>
          <w:b/>
        </w:rPr>
        <w:t>Users of the NEON Bioarchive</w:t>
      </w:r>
      <w:r w:rsidR="00FF1AFA">
        <w:rPr>
          <w:b/>
        </w:rPr>
        <w:t xml:space="preserve"> are</w:t>
      </w:r>
      <w:r w:rsidRPr="0022398A">
        <w:rPr>
          <w:b/>
        </w:rPr>
        <w:t>:</w:t>
      </w:r>
      <w:r>
        <w:t xml:space="preserve"> </w:t>
      </w:r>
    </w:p>
    <w:p w:rsidR="00FF1AFA" w:rsidRDefault="00FF1AFA" w:rsidP="00FF1AFA">
      <w:pPr>
        <w:pStyle w:val="ListParagraph"/>
        <w:numPr>
          <w:ilvl w:val="0"/>
          <w:numId w:val="44"/>
        </w:numPr>
      </w:pPr>
      <w:r>
        <w:t>Responsible for requesting and appropriately managing samples from the Bioarchive, including complying with terms of any award or grant funding research or other use of the samples and with applicable laws and regulations, and return of the samples to the bioarchive if the samples were provided as a loan (as opposed to destructive use or a gift to be archived in another permanent repository such as a museum collection).</w:t>
      </w:r>
    </w:p>
    <w:p w:rsidR="00FF1AFA" w:rsidRDefault="00FF1AFA" w:rsidP="00FF1AFA">
      <w:pPr>
        <w:pStyle w:val="ListParagraph"/>
        <w:numPr>
          <w:ilvl w:val="0"/>
          <w:numId w:val="44"/>
        </w:numPr>
      </w:pPr>
      <w:r>
        <w:t xml:space="preserve">Responsible for reporting use of samples and data to </w:t>
      </w:r>
      <w:r w:rsidR="007E6C83">
        <w:t xml:space="preserve">the bioarchive and/or directly to </w:t>
      </w:r>
      <w:r w:rsidR="00CE186F">
        <w:t>NEON</w:t>
      </w:r>
      <w:r>
        <w:t xml:space="preserve"> including use in scientific reports, publications, theses, dissertations, and classroom or other educational use.  The DOI attached to each loan or gift of samples or data from the Bioarchive must be used when reporting data use.  </w:t>
      </w:r>
    </w:p>
    <w:p w:rsidR="00857F5F" w:rsidRDefault="00857F5F" w:rsidP="003E79FE">
      <w:pPr>
        <w:pStyle w:val="Heading2"/>
      </w:pPr>
      <w:bookmarkStart w:id="18" w:name="_Toc482801153"/>
      <w:r>
        <w:t>Risks and Issues</w:t>
      </w:r>
      <w:bookmarkEnd w:id="18"/>
      <w:r w:rsidR="00CB6E12">
        <w:t xml:space="preserve"> to be </w:t>
      </w:r>
      <w:r w:rsidR="00940AAB">
        <w:t>Addressed</w:t>
      </w:r>
    </w:p>
    <w:p w:rsidR="009465A0" w:rsidRPr="009465A0" w:rsidRDefault="009465A0" w:rsidP="009465A0">
      <w:pPr>
        <w:pStyle w:val="ListParagraph"/>
        <w:numPr>
          <w:ilvl w:val="0"/>
          <w:numId w:val="37"/>
        </w:numPr>
        <w:spacing w:after="120"/>
      </w:pPr>
      <w:r w:rsidRPr="009465A0">
        <w:t>A</w:t>
      </w:r>
      <w:r>
        <w:rPr>
          <w:b/>
          <w:i/>
        </w:rPr>
        <w:t xml:space="preserve"> </w:t>
      </w:r>
      <w:r>
        <w:t>s</w:t>
      </w:r>
      <w:r w:rsidRPr="009465A0">
        <w:t xml:space="preserve">ingle standalone archive may pose a higher risk than a distributed network </w:t>
      </w:r>
      <w:r>
        <w:t>due to having all archived material in one geogr</w:t>
      </w:r>
      <w:r w:rsidR="00FF1AFA">
        <w:t>aphic location and lacking back-</w:t>
      </w:r>
      <w:r>
        <w:t>up facilities to handle sample overflows.</w:t>
      </w:r>
    </w:p>
    <w:p w:rsidR="009465A0" w:rsidRDefault="00FE4741" w:rsidP="009465A0">
      <w:pPr>
        <w:pStyle w:val="ListParagraph"/>
        <w:numPr>
          <w:ilvl w:val="0"/>
          <w:numId w:val="37"/>
        </w:numPr>
        <w:spacing w:after="120"/>
      </w:pPr>
      <w:r>
        <w:t>Individual</w:t>
      </w:r>
      <w:r w:rsidR="009465A0">
        <w:t xml:space="preserve"> collection facilities </w:t>
      </w:r>
      <w:r w:rsidR="007D77FC">
        <w:t xml:space="preserve">may </w:t>
      </w:r>
      <w:r w:rsidR="009465A0">
        <w:t xml:space="preserve">be reluctant to accept large amounts of bulk samples that are seen as potentially less valuable to the collections community. Some, such as bulk soil samples, are nontraditional for most </w:t>
      </w:r>
      <w:r w:rsidR="00FF1AFA">
        <w:t>collection-holding institutions</w:t>
      </w:r>
      <w:r w:rsidR="009465A0">
        <w:t xml:space="preserve"> – though of considerable interest to ecologists.  </w:t>
      </w:r>
    </w:p>
    <w:p w:rsidR="00FE4741" w:rsidRDefault="00FE4741" w:rsidP="00FE4741">
      <w:pPr>
        <w:pStyle w:val="ListParagraph"/>
        <w:numPr>
          <w:ilvl w:val="0"/>
          <w:numId w:val="37"/>
        </w:numPr>
        <w:spacing w:after="120"/>
      </w:pPr>
      <w:r>
        <w:lastRenderedPageBreak/>
        <w:t>Individual</w:t>
      </w:r>
      <w:r w:rsidR="009465A0" w:rsidRPr="009465A0">
        <w:t xml:space="preserve"> facilities </w:t>
      </w:r>
      <w:r w:rsidR="009465A0">
        <w:t>may</w:t>
      </w:r>
      <w:r w:rsidR="009465A0" w:rsidRPr="009465A0">
        <w:t xml:space="preserve"> become reluctan</w:t>
      </w:r>
      <w:r w:rsidR="009465A0">
        <w:t xml:space="preserve">t to accept duplicate material </w:t>
      </w:r>
      <w:r w:rsidR="009465A0" w:rsidRPr="009465A0">
        <w:t xml:space="preserve">over a </w:t>
      </w:r>
      <w:r w:rsidR="0032255C">
        <w:t>long</w:t>
      </w:r>
      <w:r w:rsidR="009465A0" w:rsidRPr="009465A0">
        <w:t xml:space="preserve"> period</w:t>
      </w:r>
      <w:r w:rsidR="0032255C">
        <w:t xml:space="preserve"> of time</w:t>
      </w:r>
      <w:r w:rsidR="009465A0" w:rsidRPr="009465A0">
        <w:t>.  While replicate samples are expected to be of value to the ecological community, sample duplications may be seen as less valuable for reference collections.</w:t>
      </w:r>
    </w:p>
    <w:p w:rsidR="00FE4741" w:rsidRDefault="00FE4741" w:rsidP="00FE4741">
      <w:pPr>
        <w:pStyle w:val="ListParagraph"/>
        <w:numPr>
          <w:ilvl w:val="0"/>
          <w:numId w:val="37"/>
        </w:numPr>
        <w:spacing w:after="120"/>
      </w:pPr>
      <w:r>
        <w:t>Individual f</w:t>
      </w:r>
      <w:r w:rsidR="009465A0">
        <w:t xml:space="preserve">acilities may </w:t>
      </w:r>
      <w:r w:rsidR="007E6C83">
        <w:t xml:space="preserve">be </w:t>
      </w:r>
      <w:r>
        <w:t>un</w:t>
      </w:r>
      <w:r w:rsidR="009465A0">
        <w:t>able to make samples available in a timely manner due to the quantity of material delivered.</w:t>
      </w:r>
    </w:p>
    <w:p w:rsidR="007E6C83" w:rsidRDefault="00FE4741" w:rsidP="007E6C83">
      <w:pPr>
        <w:pStyle w:val="ListParagraph"/>
        <w:numPr>
          <w:ilvl w:val="0"/>
          <w:numId w:val="37"/>
        </w:numPr>
        <w:spacing w:after="120"/>
      </w:pPr>
      <w:r>
        <w:t>Individual f</w:t>
      </w:r>
      <w:r w:rsidR="009465A0">
        <w:t>acilities may propose to house samples for which they have limited experience.</w:t>
      </w:r>
    </w:p>
    <w:p w:rsidR="00857F5F" w:rsidRDefault="00857F5F" w:rsidP="003E79FE">
      <w:pPr>
        <w:pStyle w:val="Heading2"/>
      </w:pPr>
      <w:bookmarkStart w:id="19" w:name="_Toc482801154"/>
      <w:r>
        <w:t>Quality Assurance and Quality Control</w:t>
      </w:r>
      <w:bookmarkEnd w:id="19"/>
    </w:p>
    <w:p w:rsidR="002473BB" w:rsidRPr="00835B2D" w:rsidRDefault="00BE5A1A" w:rsidP="00835B2D">
      <w:r>
        <w:t>I</w:t>
      </w:r>
      <w:r w:rsidR="00FE4741">
        <w:t xml:space="preserve">nstitutions will be </w:t>
      </w:r>
      <w:r w:rsidR="002473BB" w:rsidRPr="002473BB">
        <w:rPr>
          <w:rFonts w:asciiTheme="minorHAnsi" w:eastAsiaTheme="minorHAnsi" w:hAnsiTheme="minorHAnsi" w:cstheme="minorBidi"/>
          <w:color w:val="000000" w:themeColor="text1"/>
        </w:rPr>
        <w:t xml:space="preserve">qualified on the basis of available documentation and certifications along with site visits.  Examples of the types of </w:t>
      </w:r>
      <w:r w:rsidR="00835B2D" w:rsidRPr="002473BB">
        <w:rPr>
          <w:rFonts w:asciiTheme="minorHAnsi" w:eastAsiaTheme="minorHAnsi" w:hAnsiTheme="minorHAnsi" w:cstheme="minorBidi"/>
          <w:color w:val="000000" w:themeColor="text1"/>
        </w:rPr>
        <w:t>documen</w:t>
      </w:r>
      <w:r w:rsidR="00835B2D">
        <w:rPr>
          <w:rFonts w:asciiTheme="minorHAnsi" w:eastAsiaTheme="minorHAnsi" w:hAnsiTheme="minorHAnsi" w:cstheme="minorBidi"/>
          <w:color w:val="000000" w:themeColor="text1"/>
        </w:rPr>
        <w:t>t</w:t>
      </w:r>
      <w:r w:rsidR="00835B2D" w:rsidRPr="002473BB">
        <w:rPr>
          <w:rFonts w:asciiTheme="minorHAnsi" w:eastAsiaTheme="minorHAnsi" w:hAnsiTheme="minorHAnsi" w:cstheme="minorBidi"/>
          <w:color w:val="000000" w:themeColor="text1"/>
        </w:rPr>
        <w:t>s</w:t>
      </w:r>
      <w:r w:rsidR="002473BB" w:rsidRPr="002473BB">
        <w:rPr>
          <w:rFonts w:asciiTheme="minorHAnsi" w:eastAsiaTheme="minorHAnsi" w:hAnsiTheme="minorHAnsi" w:cstheme="minorBidi"/>
          <w:color w:val="000000" w:themeColor="text1"/>
        </w:rPr>
        <w:t xml:space="preserve"> that should be made available include the following</w:t>
      </w:r>
      <w:r w:rsidR="00835B2D">
        <w:rPr>
          <w:rFonts w:asciiTheme="minorHAnsi" w:eastAsiaTheme="minorHAnsi" w:hAnsiTheme="minorHAnsi" w:cstheme="minorBidi"/>
          <w:color w:val="000000" w:themeColor="text1"/>
        </w:rPr>
        <w:t>:</w:t>
      </w:r>
    </w:p>
    <w:p w:rsidR="002473BB" w:rsidRPr="002473BB" w:rsidRDefault="002473BB" w:rsidP="002473BB">
      <w:pPr>
        <w:numPr>
          <w:ilvl w:val="0"/>
          <w:numId w:val="45"/>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Plans, Policies and Procedures</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Collections Emergency Response and Recovery Plan</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Emergency Operations Plan</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Integrated Pest Management Plan</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 xml:space="preserve">Security plan </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Long-range Conservation Plan</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Data Management Plan and Backup Policy</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Collections Management Policy</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Destructive Sampling Policy</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Accession and Deaccession Policies and Procedures</w:t>
      </w:r>
      <w:r w:rsidRPr="002473BB">
        <w:rPr>
          <w:rFonts w:asciiTheme="minorHAnsi" w:eastAsiaTheme="minorHAnsi" w:hAnsiTheme="minorHAnsi" w:cstheme="minorBidi"/>
          <w:color w:val="000000" w:themeColor="text1"/>
        </w:rPr>
        <w:tab/>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Collection Procedural Manuals</w:t>
      </w:r>
    </w:p>
    <w:p w:rsidR="002473BB" w:rsidRPr="002473BB" w:rsidRDefault="002473BB" w:rsidP="002473BB">
      <w:pPr>
        <w:numPr>
          <w:ilvl w:val="1"/>
          <w:numId w:val="46"/>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Loan Agreements and Conditions</w:t>
      </w:r>
    </w:p>
    <w:p w:rsidR="002473BB" w:rsidRPr="002473BB" w:rsidRDefault="002473BB" w:rsidP="002473BB">
      <w:pPr>
        <w:numPr>
          <w:ilvl w:val="0"/>
          <w:numId w:val="45"/>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Institutional Permits (USFWS, USDA APHIS, CITES)</w:t>
      </w:r>
    </w:p>
    <w:p w:rsidR="002473BB" w:rsidRPr="002473BB" w:rsidRDefault="002473BB" w:rsidP="002473BB">
      <w:pPr>
        <w:numPr>
          <w:ilvl w:val="0"/>
          <w:numId w:val="45"/>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Database Documentation Standards</w:t>
      </w:r>
    </w:p>
    <w:p w:rsidR="002473BB" w:rsidRPr="002473BB" w:rsidRDefault="002473BB" w:rsidP="002473BB">
      <w:pPr>
        <w:numPr>
          <w:ilvl w:val="0"/>
          <w:numId w:val="45"/>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Facility Report</w:t>
      </w:r>
    </w:p>
    <w:p w:rsidR="002473BB" w:rsidRPr="002473BB" w:rsidRDefault="002473BB" w:rsidP="002473BB">
      <w:pPr>
        <w:numPr>
          <w:ilvl w:val="0"/>
          <w:numId w:val="45"/>
        </w:numPr>
        <w:spacing w:after="120"/>
        <w:contextualSpacing/>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 xml:space="preserve">Website and evidence of participation in </w:t>
      </w:r>
      <w:proofErr w:type="spellStart"/>
      <w:r w:rsidRPr="002473BB">
        <w:rPr>
          <w:rFonts w:asciiTheme="minorHAnsi" w:eastAsiaTheme="minorHAnsi" w:hAnsiTheme="minorHAnsi" w:cstheme="minorBidi"/>
          <w:color w:val="000000" w:themeColor="text1"/>
        </w:rPr>
        <w:t>VertNet</w:t>
      </w:r>
      <w:proofErr w:type="spellEnd"/>
      <w:r w:rsidRPr="002473BB">
        <w:rPr>
          <w:rFonts w:asciiTheme="minorHAnsi" w:eastAsiaTheme="minorHAnsi" w:hAnsiTheme="minorHAnsi" w:cstheme="minorBidi"/>
          <w:color w:val="000000" w:themeColor="text1"/>
        </w:rPr>
        <w:t xml:space="preserve">, </w:t>
      </w:r>
      <w:proofErr w:type="spellStart"/>
      <w:r w:rsidRPr="002473BB">
        <w:rPr>
          <w:rFonts w:asciiTheme="minorHAnsi" w:eastAsiaTheme="minorHAnsi" w:hAnsiTheme="minorHAnsi" w:cstheme="minorBidi"/>
          <w:color w:val="000000" w:themeColor="text1"/>
        </w:rPr>
        <w:t>iDigBio</w:t>
      </w:r>
      <w:proofErr w:type="spellEnd"/>
      <w:r w:rsidRPr="002473BB">
        <w:rPr>
          <w:rFonts w:asciiTheme="minorHAnsi" w:eastAsiaTheme="minorHAnsi" w:hAnsiTheme="minorHAnsi" w:cstheme="minorBidi"/>
          <w:color w:val="000000" w:themeColor="text1"/>
        </w:rPr>
        <w:t>, and GBIF</w:t>
      </w:r>
    </w:p>
    <w:p w:rsidR="002473BB" w:rsidRPr="002473BB" w:rsidRDefault="002473BB" w:rsidP="00835B2D">
      <w:pPr>
        <w:numPr>
          <w:ilvl w:val="0"/>
          <w:numId w:val="45"/>
        </w:numPr>
        <w:spacing w:after="120"/>
        <w:rPr>
          <w:rFonts w:asciiTheme="minorHAnsi" w:eastAsiaTheme="minorHAnsi" w:hAnsiTheme="minorHAnsi" w:cstheme="minorBidi"/>
          <w:color w:val="000000" w:themeColor="text1"/>
        </w:rPr>
      </w:pPr>
      <w:r w:rsidRPr="002473BB">
        <w:rPr>
          <w:rFonts w:asciiTheme="minorHAnsi" w:eastAsiaTheme="minorHAnsi" w:hAnsiTheme="minorHAnsi" w:cstheme="minorBidi"/>
          <w:color w:val="000000" w:themeColor="text1"/>
        </w:rPr>
        <w:t>Loans and accession files and databases</w:t>
      </w:r>
    </w:p>
    <w:p w:rsidR="00AE76AB" w:rsidRDefault="00835B2D" w:rsidP="00BD5649">
      <w:pPr>
        <w:spacing w:after="120"/>
        <w:rPr>
          <w:rFonts w:asciiTheme="minorHAnsi" w:eastAsiaTheme="minorHAnsi" w:hAnsiTheme="minorHAnsi" w:cstheme="minorBidi"/>
        </w:rPr>
      </w:pPr>
      <w:r>
        <w:t>Annual QA/QC reports shall be furnished by the bioarchive based on criteria mutually agreed upon by the participating institutions and the NEON Project.</w:t>
      </w:r>
      <w:r w:rsidR="00BD5649">
        <w:t xml:space="preserve">  </w:t>
      </w:r>
      <w:r w:rsidR="0085220C">
        <w:rPr>
          <w:rFonts w:asciiTheme="minorHAnsi" w:eastAsiaTheme="minorHAnsi" w:hAnsiTheme="minorHAnsi" w:cstheme="minorBidi"/>
        </w:rPr>
        <w:t>A NEON Bioarchive Advisory G</w:t>
      </w:r>
      <w:r w:rsidRPr="00835B2D">
        <w:rPr>
          <w:rFonts w:asciiTheme="minorHAnsi" w:eastAsiaTheme="minorHAnsi" w:hAnsiTheme="minorHAnsi" w:cstheme="minorBidi"/>
        </w:rPr>
        <w:t xml:space="preserve">roup </w:t>
      </w:r>
      <w:r>
        <w:rPr>
          <w:rFonts w:asciiTheme="minorHAnsi" w:eastAsiaTheme="minorHAnsi" w:hAnsiTheme="minorHAnsi" w:cstheme="minorBidi"/>
        </w:rPr>
        <w:t>will</w:t>
      </w:r>
      <w:r w:rsidR="003F4C7D">
        <w:rPr>
          <w:rFonts w:asciiTheme="minorHAnsi" w:eastAsiaTheme="minorHAnsi" w:hAnsiTheme="minorHAnsi" w:cstheme="minorBidi"/>
        </w:rPr>
        <w:t xml:space="preserve"> conduct p</w:t>
      </w:r>
      <w:r w:rsidRPr="00835B2D">
        <w:rPr>
          <w:rFonts w:asciiTheme="minorHAnsi" w:eastAsiaTheme="minorHAnsi" w:hAnsiTheme="minorHAnsi" w:cstheme="minorBidi"/>
        </w:rPr>
        <w:t>eriodic reviews to evaluate how well the bioarchive is meeting its goals</w:t>
      </w:r>
      <w:r w:rsidR="003F4C7D">
        <w:rPr>
          <w:rFonts w:asciiTheme="minorHAnsi" w:eastAsiaTheme="minorHAnsi" w:hAnsiTheme="minorHAnsi" w:cstheme="minorBidi"/>
        </w:rPr>
        <w:t>.</w:t>
      </w:r>
    </w:p>
    <w:p w:rsidR="00AE76AB" w:rsidRDefault="00AE76AB" w:rsidP="00BD5649">
      <w:pPr>
        <w:spacing w:after="120"/>
        <w:rPr>
          <w:rFonts w:asciiTheme="minorHAnsi" w:eastAsiaTheme="minorHAnsi" w:hAnsiTheme="minorHAnsi" w:cstheme="minorBidi"/>
        </w:rPr>
      </w:pPr>
    </w:p>
    <w:p w:rsidR="00AE76AB" w:rsidRDefault="00AE76AB" w:rsidP="00BD5649">
      <w:pPr>
        <w:spacing w:after="120"/>
        <w:rPr>
          <w:rFonts w:asciiTheme="minorHAnsi" w:eastAsiaTheme="minorHAnsi" w:hAnsiTheme="minorHAnsi" w:cstheme="minorBidi"/>
        </w:rPr>
        <w:sectPr w:rsidR="00AE76AB" w:rsidSect="00106798">
          <w:footerReference w:type="default" r:id="rId9"/>
          <w:pgSz w:w="12240" w:h="15840"/>
          <w:pgMar w:top="1440" w:right="1440" w:bottom="1440" w:left="1440" w:header="720" w:footer="432" w:gutter="0"/>
          <w:pgNumType w:start="1"/>
          <w:cols w:space="720"/>
          <w:docGrid w:linePitch="360"/>
        </w:sectPr>
      </w:pPr>
    </w:p>
    <w:p w:rsidR="003114CE" w:rsidRPr="003114CE" w:rsidRDefault="003114CE" w:rsidP="003114CE">
      <w:pPr>
        <w:pStyle w:val="Caption"/>
      </w:pPr>
      <w:r>
        <w:lastRenderedPageBreak/>
        <w:t xml:space="preserve">APPENDIX </w:t>
      </w:r>
      <w:fldSimple w:instr=" SEQ APPENDIX \* ALPHABETIC ">
        <w:r>
          <w:rPr>
            <w:noProof/>
          </w:rPr>
          <w:t>A</w:t>
        </w:r>
      </w:fldSimple>
      <w:r>
        <w:t>. Estimated number of NEON samples and specimens</w:t>
      </w:r>
    </w:p>
    <w:tbl>
      <w:tblPr>
        <w:tblStyle w:val="GridTable4-Accent1"/>
        <w:tblW w:w="0" w:type="auto"/>
        <w:tblLook w:val="04E0" w:firstRow="1" w:lastRow="1" w:firstColumn="1" w:lastColumn="0" w:noHBand="0" w:noVBand="1"/>
      </w:tblPr>
      <w:tblGrid>
        <w:gridCol w:w="2749"/>
        <w:gridCol w:w="811"/>
        <w:gridCol w:w="804"/>
        <w:gridCol w:w="1158"/>
        <w:gridCol w:w="1249"/>
        <w:gridCol w:w="2579"/>
      </w:tblGrid>
      <w:tr w:rsidR="007B5901" w:rsidRPr="00AE76AB" w:rsidTr="003337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vAlign w:val="center"/>
            <w:hideMark/>
          </w:tcPr>
          <w:p w:rsidR="007B5901" w:rsidRPr="00AE76AB" w:rsidRDefault="007B5901" w:rsidP="007B5901">
            <w:pPr>
              <w:spacing w:after="0" w:line="240" w:lineRule="auto"/>
              <w:rPr>
                <w:rFonts w:eastAsia="Times New Roman" w:cstheme="minorHAnsi"/>
                <w:sz w:val="20"/>
                <w:szCs w:val="20"/>
              </w:rPr>
            </w:pPr>
            <w:r w:rsidRPr="00AE76AB">
              <w:rPr>
                <w:rFonts w:eastAsia="Times New Roman" w:cstheme="minorHAnsi"/>
                <w:sz w:val="20"/>
                <w:szCs w:val="20"/>
              </w:rPr>
              <w:t>Terrestrial Samples</w:t>
            </w:r>
          </w:p>
        </w:tc>
        <w:tc>
          <w:tcPr>
            <w:tcW w:w="811" w:type="dxa"/>
            <w:noWrap/>
            <w:vAlign w:val="center"/>
            <w:hideMark/>
          </w:tcPr>
          <w:p w:rsidR="007B5901" w:rsidRPr="00AE76AB" w:rsidRDefault="007B5901" w:rsidP="007B590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Pre-2017</w:t>
            </w:r>
          </w:p>
        </w:tc>
        <w:tc>
          <w:tcPr>
            <w:tcW w:w="804" w:type="dxa"/>
            <w:vAlign w:val="center"/>
            <w:hideMark/>
          </w:tcPr>
          <w:p w:rsidR="007B5901" w:rsidRPr="00AE76AB" w:rsidRDefault="007B5901" w:rsidP="007B590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2017</w:t>
            </w:r>
          </w:p>
        </w:tc>
        <w:tc>
          <w:tcPr>
            <w:tcW w:w="1158" w:type="dxa"/>
            <w:noWrap/>
            <w:vAlign w:val="center"/>
            <w:hideMark/>
          </w:tcPr>
          <w:p w:rsidR="007B5901" w:rsidRPr="00AE76AB" w:rsidRDefault="007B5901" w:rsidP="007B5901">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bCs w:val="0"/>
                <w:sz w:val="20"/>
                <w:szCs w:val="20"/>
              </w:rPr>
              <w:t>Annually thereafter</w:t>
            </w:r>
          </w:p>
        </w:tc>
        <w:tc>
          <w:tcPr>
            <w:tcW w:w="1249" w:type="dxa"/>
            <w:noWrap/>
            <w:vAlign w:val="center"/>
            <w:hideMark/>
          </w:tcPr>
          <w:p w:rsidR="007B5901" w:rsidRPr="00AE76AB" w:rsidRDefault="007B5901" w:rsidP="007B590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Storage  Condition</w:t>
            </w:r>
          </w:p>
        </w:tc>
        <w:tc>
          <w:tcPr>
            <w:tcW w:w="2579" w:type="dxa"/>
            <w:noWrap/>
            <w:vAlign w:val="center"/>
            <w:hideMark/>
          </w:tcPr>
          <w:p w:rsidR="007B5901" w:rsidRPr="00AE76AB" w:rsidRDefault="007B5901" w:rsidP="00100C39">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Storage Container</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Disease--Mosquito pools</w:t>
            </w:r>
          </w:p>
        </w:tc>
        <w:tc>
          <w:tcPr>
            <w:tcW w:w="811" w:type="dxa"/>
            <w:noWrap/>
          </w:tcPr>
          <w:p w:rsidR="007B5901" w:rsidRPr="00AE76AB" w:rsidRDefault="00A02297"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0</w:t>
            </w:r>
          </w:p>
        </w:tc>
        <w:tc>
          <w:tcPr>
            <w:tcW w:w="804" w:type="dxa"/>
            <w:noWrap/>
          </w:tcPr>
          <w:p w:rsidR="007B5901" w:rsidRPr="00AE76AB" w:rsidRDefault="00A02297"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6,000</w:t>
            </w:r>
          </w:p>
        </w:tc>
        <w:tc>
          <w:tcPr>
            <w:tcW w:w="1158" w:type="dxa"/>
            <w:noWrap/>
            <w:hideMark/>
          </w:tcPr>
          <w:p w:rsidR="007B5901" w:rsidRPr="00AE76AB" w:rsidRDefault="00A02297"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20</w:t>
            </w:r>
            <w:r w:rsidR="00912A3F">
              <w:rPr>
                <w:rFonts w:eastAsia="Times New Roman" w:cstheme="minorHAnsi"/>
                <w:color w:val="000000"/>
                <w:sz w:val="20"/>
                <w:szCs w:val="20"/>
              </w:rPr>
              <w:t>,</w:t>
            </w:r>
            <w:r>
              <w:rPr>
                <w:rFonts w:eastAsia="Times New Roman" w:cstheme="minorHAnsi"/>
                <w:color w:val="000000"/>
                <w:sz w:val="20"/>
                <w:szCs w:val="20"/>
              </w:rPr>
              <w:t>962</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A02297" w:rsidP="00100C3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96-well plate</w:t>
            </w:r>
            <w:r w:rsidR="00100C39">
              <w:rPr>
                <w:rFonts w:eastAsia="Times New Roman" w:cstheme="minorHAnsi"/>
                <w:color w:val="000000"/>
                <w:sz w:val="20"/>
                <w:szCs w:val="20"/>
              </w:rPr>
              <w:t xml:space="preserve">* </w:t>
            </w:r>
          </w:p>
        </w:tc>
      </w:tr>
      <w:tr w:rsidR="00A02297"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A02297" w:rsidRPr="00AE76AB" w:rsidRDefault="00A02297" w:rsidP="00A02297">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Disease--Tick pools</w:t>
            </w:r>
          </w:p>
        </w:tc>
        <w:tc>
          <w:tcPr>
            <w:tcW w:w="811"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5</w:t>
            </w:r>
            <w:r w:rsidR="00912A3F">
              <w:rPr>
                <w:rFonts w:eastAsia="Times New Roman" w:cstheme="minorHAnsi"/>
                <w:color w:val="000000"/>
                <w:sz w:val="20"/>
                <w:szCs w:val="20"/>
              </w:rPr>
              <w:t>,</w:t>
            </w:r>
            <w:r>
              <w:rPr>
                <w:rFonts w:eastAsia="Times New Roman" w:cstheme="minorHAnsi"/>
                <w:color w:val="000000"/>
                <w:sz w:val="20"/>
                <w:szCs w:val="20"/>
              </w:rPr>
              <w:t>022</w:t>
            </w:r>
          </w:p>
        </w:tc>
        <w:tc>
          <w:tcPr>
            <w:tcW w:w="804"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4</w:t>
            </w:r>
            <w:r w:rsidR="00912A3F">
              <w:rPr>
                <w:rFonts w:eastAsia="Times New Roman" w:cstheme="minorHAnsi"/>
                <w:color w:val="000000"/>
                <w:sz w:val="20"/>
                <w:szCs w:val="20"/>
              </w:rPr>
              <w:t>,</w:t>
            </w:r>
            <w:r>
              <w:rPr>
                <w:rFonts w:eastAsia="Times New Roman" w:cstheme="minorHAnsi"/>
                <w:color w:val="000000"/>
                <w:sz w:val="20"/>
                <w:szCs w:val="20"/>
              </w:rPr>
              <w:t>230</w:t>
            </w:r>
          </w:p>
        </w:tc>
        <w:tc>
          <w:tcPr>
            <w:tcW w:w="1158"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4</w:t>
            </w:r>
            <w:r w:rsidR="00912A3F">
              <w:rPr>
                <w:rFonts w:eastAsia="Times New Roman" w:cstheme="minorHAnsi"/>
                <w:color w:val="000000"/>
                <w:sz w:val="20"/>
                <w:szCs w:val="20"/>
              </w:rPr>
              <w:t>,</w:t>
            </w:r>
            <w:r>
              <w:rPr>
                <w:rFonts w:eastAsia="Times New Roman" w:cstheme="minorHAnsi"/>
                <w:color w:val="000000"/>
                <w:sz w:val="20"/>
                <w:szCs w:val="20"/>
              </w:rPr>
              <w:t>418</w:t>
            </w:r>
          </w:p>
        </w:tc>
        <w:tc>
          <w:tcPr>
            <w:tcW w:w="1249" w:type="dxa"/>
            <w:noWrap/>
            <w:hideMark/>
          </w:tcPr>
          <w:p w:rsidR="00A02297" w:rsidRPr="00AE76AB" w:rsidRDefault="00A02297" w:rsidP="00A0229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A02297" w:rsidRDefault="00A02297" w:rsidP="00100C39">
            <w:pPr>
              <w:spacing w:after="0" w:line="240" w:lineRule="auto"/>
              <w:cnfStyle w:val="000000000000" w:firstRow="0" w:lastRow="0" w:firstColumn="0" w:lastColumn="0" w:oddVBand="0" w:evenVBand="0" w:oddHBand="0" w:evenHBand="0" w:firstRowFirstColumn="0" w:firstRowLastColumn="0" w:lastRowFirstColumn="0" w:lastRowLastColumn="0"/>
            </w:pPr>
            <w:r w:rsidRPr="00C575CC">
              <w:rPr>
                <w:rFonts w:eastAsia="Times New Roman" w:cstheme="minorHAnsi"/>
                <w:color w:val="000000"/>
                <w:sz w:val="20"/>
                <w:szCs w:val="20"/>
              </w:rPr>
              <w:t>96-well plate</w:t>
            </w:r>
            <w:r w:rsidR="00100C39">
              <w:rPr>
                <w:rFonts w:eastAsia="Times New Roman" w:cstheme="minorHAnsi"/>
                <w:color w:val="000000"/>
                <w:sz w:val="20"/>
                <w:szCs w:val="20"/>
              </w:rPr>
              <w:t>*</w:t>
            </w:r>
            <w:r w:rsidR="00D124CF">
              <w:rPr>
                <w:rFonts w:eastAsia="Times New Roman" w:cstheme="minorHAnsi"/>
                <w:color w:val="000000"/>
                <w:sz w:val="20"/>
                <w:szCs w:val="20"/>
              </w:rPr>
              <w:t xml:space="preserve"> </w:t>
            </w:r>
          </w:p>
        </w:tc>
      </w:tr>
      <w:tr w:rsidR="00A02297"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A02297" w:rsidRPr="00AE76AB" w:rsidRDefault="00A02297" w:rsidP="00A02297">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DNA Extractions--Beetle</w:t>
            </w:r>
          </w:p>
        </w:tc>
        <w:tc>
          <w:tcPr>
            <w:tcW w:w="811"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4</w:t>
            </w:r>
            <w:r w:rsidR="00912A3F">
              <w:rPr>
                <w:rFonts w:eastAsia="Times New Roman" w:cstheme="minorHAnsi"/>
                <w:color w:val="000000"/>
                <w:sz w:val="20"/>
                <w:szCs w:val="20"/>
              </w:rPr>
              <w:t>,</w:t>
            </w:r>
            <w:r w:rsidRPr="00AE76AB">
              <w:rPr>
                <w:rFonts w:eastAsia="Times New Roman" w:cstheme="minorHAnsi"/>
                <w:color w:val="000000"/>
                <w:sz w:val="20"/>
                <w:szCs w:val="20"/>
              </w:rPr>
              <w:t>512</w:t>
            </w:r>
          </w:p>
        </w:tc>
        <w:tc>
          <w:tcPr>
            <w:tcW w:w="1249" w:type="dxa"/>
            <w:noWrap/>
            <w:hideMark/>
          </w:tcPr>
          <w:p w:rsidR="00A02297" w:rsidRPr="00AE76AB" w:rsidRDefault="00A02297" w:rsidP="00A0229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A02297" w:rsidRDefault="00A02297" w:rsidP="00100C39">
            <w:pPr>
              <w:spacing w:after="0" w:line="240" w:lineRule="auto"/>
              <w:cnfStyle w:val="000000100000" w:firstRow="0" w:lastRow="0" w:firstColumn="0" w:lastColumn="0" w:oddVBand="0" w:evenVBand="0" w:oddHBand="1" w:evenHBand="0" w:firstRowFirstColumn="0" w:firstRowLastColumn="0" w:lastRowFirstColumn="0" w:lastRowLastColumn="0"/>
            </w:pPr>
            <w:r w:rsidRPr="00C575CC">
              <w:rPr>
                <w:rFonts w:eastAsia="Times New Roman" w:cstheme="minorHAnsi"/>
                <w:color w:val="000000"/>
                <w:sz w:val="20"/>
                <w:szCs w:val="20"/>
              </w:rPr>
              <w:t>96-well plate</w:t>
            </w:r>
            <w:r w:rsidR="00100C39">
              <w:rPr>
                <w:rFonts w:eastAsia="Times New Roman" w:cstheme="minorHAnsi"/>
                <w:color w:val="000000"/>
                <w:sz w:val="20"/>
                <w:szCs w:val="20"/>
              </w:rPr>
              <w:t>*</w:t>
            </w:r>
            <w:r w:rsidR="00D124CF">
              <w:rPr>
                <w:rFonts w:eastAsia="Times New Roman" w:cstheme="minorHAnsi"/>
                <w:color w:val="000000"/>
                <w:sz w:val="20"/>
                <w:szCs w:val="20"/>
              </w:rPr>
              <w:t xml:space="preserve"> </w:t>
            </w:r>
          </w:p>
        </w:tc>
      </w:tr>
      <w:tr w:rsidR="00A02297"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A02297" w:rsidRPr="00AE76AB" w:rsidRDefault="00A02297" w:rsidP="00A02297">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DNA Extraction-</w:t>
            </w:r>
            <w:proofErr w:type="spellStart"/>
            <w:r w:rsidRPr="00AE76AB">
              <w:rPr>
                <w:rFonts w:eastAsia="Times New Roman" w:cstheme="minorHAnsi"/>
                <w:color w:val="000000"/>
                <w:sz w:val="20"/>
                <w:szCs w:val="20"/>
              </w:rPr>
              <w:t>Smammals</w:t>
            </w:r>
            <w:proofErr w:type="spellEnd"/>
          </w:p>
        </w:tc>
        <w:tc>
          <w:tcPr>
            <w:tcW w:w="811"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w:t>
            </w:r>
            <w:r w:rsidR="00912A3F">
              <w:rPr>
                <w:rFonts w:eastAsia="Times New Roman" w:cstheme="minorHAnsi"/>
                <w:color w:val="000000"/>
                <w:sz w:val="20"/>
                <w:szCs w:val="20"/>
              </w:rPr>
              <w:t>,</w:t>
            </w:r>
            <w:r w:rsidRPr="00AE76AB">
              <w:rPr>
                <w:rFonts w:eastAsia="Times New Roman" w:cstheme="minorHAnsi"/>
                <w:color w:val="000000"/>
                <w:sz w:val="20"/>
                <w:szCs w:val="20"/>
              </w:rPr>
              <w:t>920</w:t>
            </w:r>
          </w:p>
        </w:tc>
        <w:tc>
          <w:tcPr>
            <w:tcW w:w="1249" w:type="dxa"/>
            <w:noWrap/>
            <w:hideMark/>
          </w:tcPr>
          <w:p w:rsidR="00A02297" w:rsidRPr="00AE76AB" w:rsidRDefault="00A02297" w:rsidP="00A0229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A02297" w:rsidRDefault="00A02297" w:rsidP="00100C39">
            <w:pPr>
              <w:spacing w:after="0" w:line="240" w:lineRule="auto"/>
              <w:cnfStyle w:val="000000000000" w:firstRow="0" w:lastRow="0" w:firstColumn="0" w:lastColumn="0" w:oddVBand="0" w:evenVBand="0" w:oddHBand="0" w:evenHBand="0" w:firstRowFirstColumn="0" w:firstRowLastColumn="0" w:lastRowFirstColumn="0" w:lastRowLastColumn="0"/>
            </w:pPr>
            <w:r w:rsidRPr="00C575CC">
              <w:rPr>
                <w:rFonts w:eastAsia="Times New Roman" w:cstheme="minorHAnsi"/>
                <w:color w:val="000000"/>
                <w:sz w:val="20"/>
                <w:szCs w:val="20"/>
              </w:rPr>
              <w:t>96-well plate</w:t>
            </w:r>
            <w:r w:rsidR="00100C39">
              <w:rPr>
                <w:rFonts w:eastAsia="Times New Roman" w:cstheme="minorHAnsi"/>
                <w:color w:val="000000"/>
                <w:sz w:val="20"/>
                <w:szCs w:val="20"/>
              </w:rPr>
              <w:t>*</w:t>
            </w:r>
            <w:r w:rsidR="00D124CF">
              <w:rPr>
                <w:rFonts w:eastAsia="Times New Roman" w:cstheme="minorHAnsi"/>
                <w:color w:val="000000"/>
                <w:sz w:val="20"/>
                <w:szCs w:val="20"/>
              </w:rPr>
              <w:t xml:space="preserve"> </w:t>
            </w:r>
          </w:p>
        </w:tc>
      </w:tr>
      <w:tr w:rsidR="00A02297"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A02297" w:rsidRPr="00AE76AB" w:rsidRDefault="00A02297" w:rsidP="00A02297">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DNA Extractions--Mosquito</w:t>
            </w:r>
          </w:p>
        </w:tc>
        <w:tc>
          <w:tcPr>
            <w:tcW w:w="811"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A02297" w:rsidRPr="00AE76AB" w:rsidRDefault="00A02297" w:rsidP="00A0229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w:t>
            </w:r>
            <w:r w:rsidR="00912A3F">
              <w:rPr>
                <w:rFonts w:eastAsia="Times New Roman" w:cstheme="minorHAnsi"/>
                <w:color w:val="000000"/>
                <w:sz w:val="20"/>
                <w:szCs w:val="20"/>
              </w:rPr>
              <w:t>,</w:t>
            </w:r>
            <w:r w:rsidRPr="00AE76AB">
              <w:rPr>
                <w:rFonts w:eastAsia="Times New Roman" w:cstheme="minorHAnsi"/>
                <w:color w:val="000000"/>
                <w:sz w:val="20"/>
                <w:szCs w:val="20"/>
              </w:rPr>
              <w:t>920</w:t>
            </w:r>
          </w:p>
        </w:tc>
        <w:tc>
          <w:tcPr>
            <w:tcW w:w="1249" w:type="dxa"/>
            <w:noWrap/>
            <w:hideMark/>
          </w:tcPr>
          <w:p w:rsidR="00A02297" w:rsidRPr="00AE76AB" w:rsidRDefault="00A02297" w:rsidP="00A0229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A02297" w:rsidRDefault="00A02297" w:rsidP="00100C39">
            <w:pPr>
              <w:spacing w:after="0" w:line="240" w:lineRule="auto"/>
              <w:cnfStyle w:val="000000100000" w:firstRow="0" w:lastRow="0" w:firstColumn="0" w:lastColumn="0" w:oddVBand="0" w:evenVBand="0" w:oddHBand="1" w:evenHBand="0" w:firstRowFirstColumn="0" w:firstRowLastColumn="0" w:lastRowFirstColumn="0" w:lastRowLastColumn="0"/>
            </w:pPr>
            <w:r w:rsidRPr="00C575CC">
              <w:rPr>
                <w:rFonts w:eastAsia="Times New Roman" w:cstheme="minorHAnsi"/>
                <w:color w:val="000000"/>
                <w:sz w:val="20"/>
                <w:szCs w:val="20"/>
              </w:rPr>
              <w:t>96-well plate</w:t>
            </w:r>
            <w:r w:rsidR="00100C39">
              <w:rPr>
                <w:rFonts w:eastAsia="Times New Roman" w:cstheme="minorHAnsi"/>
                <w:color w:val="000000"/>
                <w:sz w:val="20"/>
                <w:szCs w:val="20"/>
              </w:rPr>
              <w:t>*</w:t>
            </w:r>
            <w:r w:rsidR="00D124CF">
              <w:rPr>
                <w:rFonts w:eastAsia="Times New Roman" w:cstheme="minorHAnsi"/>
                <w:color w:val="000000"/>
                <w:sz w:val="20"/>
                <w:szCs w:val="20"/>
              </w:rPr>
              <w:t xml:space="preserve"> </w:t>
            </w:r>
          </w:p>
        </w:tc>
      </w:tr>
      <w:tr w:rsidR="00A02297"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A02297" w:rsidRPr="00AE76AB" w:rsidRDefault="00A02297" w:rsidP="00A02297">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DNA extractions--Soil</w:t>
            </w:r>
          </w:p>
        </w:tc>
        <w:tc>
          <w:tcPr>
            <w:tcW w:w="811"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A02297" w:rsidRPr="00AE76AB" w:rsidRDefault="00A02297" w:rsidP="00A0229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4</w:t>
            </w:r>
            <w:r w:rsidR="00912A3F">
              <w:rPr>
                <w:rFonts w:eastAsia="Times New Roman" w:cstheme="minorHAnsi"/>
                <w:color w:val="000000"/>
                <w:sz w:val="20"/>
                <w:szCs w:val="20"/>
              </w:rPr>
              <w:t>,</w:t>
            </w:r>
            <w:r w:rsidRPr="00AE76AB">
              <w:rPr>
                <w:rFonts w:eastAsia="Times New Roman" w:cstheme="minorHAnsi"/>
                <w:color w:val="000000"/>
                <w:sz w:val="20"/>
                <w:szCs w:val="20"/>
              </w:rPr>
              <w:t>512</w:t>
            </w:r>
          </w:p>
        </w:tc>
        <w:tc>
          <w:tcPr>
            <w:tcW w:w="1249" w:type="dxa"/>
            <w:noWrap/>
            <w:hideMark/>
          </w:tcPr>
          <w:p w:rsidR="00A02297" w:rsidRPr="00AE76AB" w:rsidRDefault="00A02297" w:rsidP="00A0229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A02297" w:rsidRDefault="00A02297" w:rsidP="00100C39">
            <w:pPr>
              <w:spacing w:after="0" w:line="240" w:lineRule="auto"/>
              <w:cnfStyle w:val="000000000000" w:firstRow="0" w:lastRow="0" w:firstColumn="0" w:lastColumn="0" w:oddVBand="0" w:evenVBand="0" w:oddHBand="0" w:evenHBand="0" w:firstRowFirstColumn="0" w:firstRowLastColumn="0" w:lastRowFirstColumn="0" w:lastRowLastColumn="0"/>
            </w:pPr>
            <w:r w:rsidRPr="00C575CC">
              <w:rPr>
                <w:rFonts w:eastAsia="Times New Roman" w:cstheme="minorHAnsi"/>
                <w:color w:val="000000"/>
                <w:sz w:val="20"/>
                <w:szCs w:val="20"/>
              </w:rPr>
              <w:t>96-well plate</w:t>
            </w:r>
            <w:r w:rsidR="00100C39">
              <w:rPr>
                <w:rFonts w:eastAsia="Times New Roman" w:cstheme="minorHAnsi"/>
                <w:color w:val="000000"/>
                <w:sz w:val="20"/>
                <w:szCs w:val="20"/>
              </w:rPr>
              <w:t>*</w:t>
            </w:r>
            <w:r w:rsidR="00D124CF">
              <w:rPr>
                <w:rFonts w:eastAsia="Times New Roman" w:cstheme="minorHAnsi"/>
                <w:color w:val="000000"/>
                <w:sz w:val="20"/>
                <w:szCs w:val="20"/>
              </w:rPr>
              <w:t xml:space="preserve"> </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Ground beetle by-catch in bulk</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9</w:t>
            </w:r>
            <w:r w:rsidR="00912A3F">
              <w:rPr>
                <w:rFonts w:eastAsia="Times New Roman" w:cstheme="minorHAnsi"/>
                <w:color w:val="000000"/>
                <w:sz w:val="20"/>
                <w:szCs w:val="20"/>
              </w:rPr>
              <w:t>,</w:t>
            </w:r>
            <w:r w:rsidRPr="00AE76AB">
              <w:rPr>
                <w:rFonts w:eastAsia="Times New Roman" w:cstheme="minorHAnsi"/>
                <w:color w:val="000000"/>
                <w:sz w:val="20"/>
                <w:szCs w:val="20"/>
              </w:rPr>
              <w:t>956</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5</w:t>
            </w:r>
            <w:r w:rsidR="00912A3F">
              <w:rPr>
                <w:rFonts w:eastAsia="Times New Roman" w:cstheme="minorHAnsi"/>
                <w:color w:val="000000"/>
                <w:sz w:val="20"/>
                <w:szCs w:val="20"/>
              </w:rPr>
              <w:t>,</w:t>
            </w:r>
            <w:r w:rsidRPr="00AE76AB">
              <w:rPr>
                <w:rFonts w:eastAsia="Times New Roman" w:cstheme="minorHAnsi"/>
                <w:color w:val="000000"/>
                <w:sz w:val="20"/>
                <w:szCs w:val="20"/>
              </w:rPr>
              <w:t>012</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w:t>
            </w:r>
            <w:r w:rsidR="00912A3F">
              <w:rPr>
                <w:rFonts w:eastAsia="Times New Roman" w:cstheme="minorHAnsi"/>
                <w:color w:val="000000"/>
                <w:sz w:val="20"/>
                <w:szCs w:val="20"/>
              </w:rPr>
              <w:t>,</w:t>
            </w:r>
            <w:r w:rsidRPr="00AE76AB">
              <w:rPr>
                <w:rFonts w:eastAsia="Times New Roman" w:cstheme="minorHAnsi"/>
                <w:color w:val="000000"/>
                <w:sz w:val="20"/>
                <w:szCs w:val="20"/>
              </w:rPr>
              <w:t>901</w:t>
            </w:r>
          </w:p>
        </w:tc>
        <w:tc>
          <w:tcPr>
            <w:tcW w:w="1249" w:type="dxa"/>
            <w:noWrap/>
            <w:hideMark/>
          </w:tcPr>
          <w:p w:rsidR="007B5901" w:rsidRPr="00AE76AB" w:rsidRDefault="00FD4DB0"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95% </w:t>
            </w:r>
            <w:r w:rsidR="007B5901" w:rsidRPr="00AE76AB">
              <w:rPr>
                <w:rFonts w:eastAsia="Times New Roman" w:cstheme="minorHAnsi"/>
                <w:color w:val="000000"/>
                <w:sz w:val="20"/>
                <w:szCs w:val="20"/>
              </w:rPr>
              <w:t>ETOH</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50mL Falcon tubes</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Ground beetle pinned/pointed</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9400</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Unit trays</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Ground beetle pooled</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w:t>
            </w:r>
            <w:r w:rsidR="00912A3F">
              <w:rPr>
                <w:rFonts w:eastAsia="Times New Roman" w:cstheme="minorHAnsi"/>
                <w:color w:val="000000"/>
                <w:sz w:val="20"/>
                <w:szCs w:val="20"/>
              </w:rPr>
              <w:t>,</w:t>
            </w:r>
            <w:r w:rsidRPr="00AE76AB">
              <w:rPr>
                <w:rFonts w:eastAsia="Times New Roman" w:cstheme="minorHAnsi"/>
                <w:color w:val="000000"/>
                <w:sz w:val="20"/>
                <w:szCs w:val="20"/>
              </w:rPr>
              <w:t>396</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w:t>
            </w:r>
            <w:r w:rsidR="00912A3F">
              <w:rPr>
                <w:rFonts w:eastAsia="Times New Roman" w:cstheme="minorHAnsi"/>
                <w:color w:val="000000"/>
                <w:sz w:val="20"/>
                <w:szCs w:val="20"/>
              </w:rPr>
              <w:t>,</w:t>
            </w:r>
            <w:r w:rsidRPr="00AE76AB">
              <w:rPr>
                <w:rFonts w:eastAsia="Times New Roman" w:cstheme="minorHAnsi"/>
                <w:color w:val="000000"/>
                <w:sz w:val="20"/>
                <w:szCs w:val="20"/>
              </w:rPr>
              <w:t>063</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w:t>
            </w:r>
            <w:r w:rsidR="00912A3F">
              <w:rPr>
                <w:rFonts w:eastAsia="Times New Roman" w:cstheme="minorHAnsi"/>
                <w:color w:val="000000"/>
                <w:sz w:val="20"/>
                <w:szCs w:val="20"/>
              </w:rPr>
              <w:t>,</w:t>
            </w:r>
            <w:r w:rsidRPr="00AE76AB">
              <w:rPr>
                <w:rFonts w:eastAsia="Times New Roman" w:cstheme="minorHAnsi"/>
                <w:color w:val="000000"/>
                <w:sz w:val="20"/>
                <w:szCs w:val="20"/>
              </w:rPr>
              <w:t>444</w:t>
            </w:r>
          </w:p>
        </w:tc>
        <w:tc>
          <w:tcPr>
            <w:tcW w:w="1249" w:type="dxa"/>
            <w:noWrap/>
            <w:hideMark/>
          </w:tcPr>
          <w:p w:rsidR="007B5901" w:rsidRPr="00AE76AB" w:rsidRDefault="00FD4DB0"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95% </w:t>
            </w:r>
            <w:r w:rsidR="007B5901" w:rsidRPr="00AE76AB">
              <w:rPr>
                <w:rFonts w:eastAsia="Times New Roman" w:cstheme="minorHAnsi"/>
                <w:color w:val="000000"/>
                <w:sz w:val="20"/>
                <w:szCs w:val="20"/>
              </w:rPr>
              <w:t>ETOH</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50mL Falcon tubes</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Leaf litter</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90</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120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120</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20mL vial</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Mosquitoes pinned/pointed</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4</w:t>
            </w:r>
            <w:r w:rsidR="00912A3F">
              <w:rPr>
                <w:rFonts w:eastAsia="Times New Roman" w:cstheme="minorHAnsi"/>
                <w:color w:val="000000"/>
                <w:sz w:val="20"/>
                <w:szCs w:val="20"/>
              </w:rPr>
              <w:t>,</w:t>
            </w:r>
            <w:r w:rsidRPr="00AE76AB">
              <w:rPr>
                <w:rFonts w:eastAsia="Times New Roman" w:cstheme="minorHAnsi"/>
                <w:color w:val="000000"/>
                <w:sz w:val="20"/>
                <w:szCs w:val="20"/>
              </w:rPr>
              <w:t>006</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6</w:t>
            </w:r>
            <w:r w:rsidR="00912A3F">
              <w:rPr>
                <w:rFonts w:eastAsia="Times New Roman" w:cstheme="minorHAnsi"/>
                <w:color w:val="000000"/>
                <w:sz w:val="20"/>
                <w:szCs w:val="20"/>
              </w:rPr>
              <w:t>,</w:t>
            </w:r>
            <w:r w:rsidRPr="00AE76AB">
              <w:rPr>
                <w:rFonts w:eastAsia="Times New Roman" w:cstheme="minorHAnsi"/>
                <w:color w:val="000000"/>
                <w:sz w:val="20"/>
                <w:szCs w:val="20"/>
              </w:rPr>
              <w:t>080</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w:t>
            </w:r>
            <w:r w:rsidR="00912A3F">
              <w:rPr>
                <w:rFonts w:eastAsia="Times New Roman" w:cstheme="minorHAnsi"/>
                <w:color w:val="000000"/>
                <w:sz w:val="20"/>
                <w:szCs w:val="20"/>
              </w:rPr>
              <w:t>,</w:t>
            </w:r>
            <w:r w:rsidRPr="00AE76AB">
              <w:rPr>
                <w:rFonts w:eastAsia="Times New Roman" w:cstheme="minorHAnsi"/>
                <w:color w:val="000000"/>
                <w:sz w:val="20"/>
                <w:szCs w:val="20"/>
              </w:rPr>
              <w:t>196</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Unit trays</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Mosquitos Bulk</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1</w:t>
            </w:r>
            <w:r w:rsidR="00912A3F">
              <w:rPr>
                <w:rFonts w:eastAsia="Times New Roman" w:cstheme="minorHAnsi"/>
                <w:color w:val="000000"/>
                <w:sz w:val="20"/>
                <w:szCs w:val="20"/>
              </w:rPr>
              <w:t>,</w:t>
            </w:r>
            <w:r w:rsidRPr="00AE76AB">
              <w:rPr>
                <w:rFonts w:eastAsia="Times New Roman" w:cstheme="minorHAnsi"/>
                <w:color w:val="000000"/>
                <w:sz w:val="20"/>
                <w:szCs w:val="20"/>
              </w:rPr>
              <w:t>569</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w:t>
            </w:r>
            <w:r w:rsidR="00912A3F">
              <w:rPr>
                <w:rFonts w:eastAsia="Times New Roman" w:cstheme="minorHAnsi"/>
                <w:color w:val="000000"/>
                <w:sz w:val="20"/>
                <w:szCs w:val="20"/>
              </w:rPr>
              <w:t>,</w:t>
            </w:r>
            <w:r w:rsidRPr="00AE76AB">
              <w:rPr>
                <w:rFonts w:eastAsia="Times New Roman" w:cstheme="minorHAnsi"/>
                <w:color w:val="000000"/>
                <w:sz w:val="20"/>
                <w:szCs w:val="20"/>
              </w:rPr>
              <w:t>050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w:t>
            </w:r>
            <w:r w:rsidR="00912A3F">
              <w:rPr>
                <w:rFonts w:eastAsia="Times New Roman" w:cstheme="minorHAnsi"/>
                <w:color w:val="000000"/>
                <w:sz w:val="20"/>
                <w:szCs w:val="20"/>
              </w:rPr>
              <w:t>,</w:t>
            </w:r>
            <w:r w:rsidRPr="00AE76AB">
              <w:rPr>
                <w:rFonts w:eastAsia="Times New Roman" w:cstheme="minorHAnsi"/>
                <w:color w:val="000000"/>
                <w:sz w:val="20"/>
                <w:szCs w:val="20"/>
              </w:rPr>
              <w:t>478</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FD4DB0" w:rsidP="00623D3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2-15</w:t>
            </w:r>
            <w:r w:rsidR="00623D30">
              <w:rPr>
                <w:rFonts w:eastAsia="Times New Roman" w:cstheme="minorHAnsi"/>
                <w:color w:val="000000"/>
                <w:sz w:val="20"/>
                <w:szCs w:val="20"/>
              </w:rPr>
              <w:t xml:space="preserve"> mL </w:t>
            </w:r>
            <w:r w:rsidR="007B5901" w:rsidRPr="00AE76AB">
              <w:rPr>
                <w:rFonts w:eastAsia="Times New Roman" w:cstheme="minorHAnsi"/>
                <w:color w:val="000000"/>
                <w:sz w:val="20"/>
                <w:szCs w:val="20"/>
              </w:rPr>
              <w:t>vial</w:t>
            </w:r>
            <w:r w:rsidR="00623D30">
              <w:rPr>
                <w:rFonts w:eastAsia="Times New Roman" w:cstheme="minorHAnsi"/>
                <w:color w:val="000000"/>
                <w:sz w:val="20"/>
                <w:szCs w:val="20"/>
              </w:rPr>
              <w:t>s</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Plant (biomass)</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204</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272</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400</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20mL vial</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Plant belowground (biomass)</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w:t>
            </w:r>
            <w:r w:rsidR="00912A3F">
              <w:rPr>
                <w:rFonts w:eastAsia="Times New Roman" w:cstheme="minorHAnsi"/>
                <w:color w:val="000000"/>
                <w:sz w:val="20"/>
                <w:szCs w:val="20"/>
              </w:rPr>
              <w:t>,</w:t>
            </w:r>
            <w:r w:rsidRPr="00AE76AB">
              <w:rPr>
                <w:rFonts w:eastAsia="Times New Roman" w:cstheme="minorHAnsi"/>
                <w:color w:val="000000"/>
                <w:sz w:val="20"/>
                <w:szCs w:val="20"/>
              </w:rPr>
              <w:t>977</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460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320</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20mL vial</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Plant voucher specimens</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390</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640</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940</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Individual mounts</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Small mammal blood</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w:t>
            </w:r>
            <w:r w:rsidR="00912A3F">
              <w:rPr>
                <w:rFonts w:eastAsia="Times New Roman" w:cstheme="minorHAnsi"/>
                <w:color w:val="000000"/>
                <w:sz w:val="20"/>
                <w:szCs w:val="20"/>
              </w:rPr>
              <w:t>,</w:t>
            </w:r>
            <w:r w:rsidRPr="00AE76AB">
              <w:rPr>
                <w:rFonts w:eastAsia="Times New Roman" w:cstheme="minorHAnsi"/>
                <w:color w:val="000000"/>
                <w:sz w:val="20"/>
                <w:szCs w:val="20"/>
              </w:rPr>
              <w:t>820</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 mL cryovial</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Small mammal ear punch</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A02297"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w:t>
            </w:r>
            <w:r w:rsidR="00912A3F">
              <w:rPr>
                <w:rFonts w:eastAsia="Times New Roman" w:cstheme="minorHAnsi"/>
                <w:color w:val="000000"/>
                <w:sz w:val="20"/>
                <w:szCs w:val="20"/>
              </w:rPr>
              <w:t>,</w:t>
            </w:r>
            <w:r>
              <w:rPr>
                <w:rFonts w:eastAsia="Times New Roman" w:cstheme="minorHAnsi"/>
                <w:color w:val="000000"/>
                <w:sz w:val="20"/>
                <w:szCs w:val="20"/>
              </w:rPr>
              <w:t>525</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 mL cryovial</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Small mammal fecal sample</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5</w:t>
            </w:r>
            <w:r w:rsidR="00912A3F">
              <w:rPr>
                <w:rFonts w:eastAsia="Times New Roman" w:cstheme="minorHAnsi"/>
                <w:color w:val="000000"/>
                <w:sz w:val="20"/>
                <w:szCs w:val="20"/>
              </w:rPr>
              <w:t>,</w:t>
            </w:r>
            <w:r w:rsidRPr="00AE76AB">
              <w:rPr>
                <w:rFonts w:eastAsia="Times New Roman" w:cstheme="minorHAnsi"/>
                <w:color w:val="000000"/>
                <w:sz w:val="20"/>
                <w:szCs w:val="20"/>
              </w:rPr>
              <w:t>076</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 mL cryovial</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Small mammal hairs/whiskers</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A02297"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w:t>
            </w:r>
            <w:r w:rsidR="00912A3F">
              <w:rPr>
                <w:rFonts w:eastAsia="Times New Roman" w:cstheme="minorHAnsi"/>
                <w:color w:val="000000"/>
                <w:sz w:val="20"/>
                <w:szCs w:val="20"/>
              </w:rPr>
              <w:t>,</w:t>
            </w:r>
            <w:r>
              <w:rPr>
                <w:rFonts w:eastAsia="Times New Roman" w:cstheme="minorHAnsi"/>
                <w:color w:val="000000"/>
                <w:sz w:val="20"/>
                <w:szCs w:val="20"/>
              </w:rPr>
              <w:t>525</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Archival coin envelope</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Small mammal specimens</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940</w:t>
            </w:r>
          </w:p>
        </w:tc>
        <w:tc>
          <w:tcPr>
            <w:tcW w:w="1249" w:type="dxa"/>
            <w:noWrap/>
            <w:hideMark/>
          </w:tcPr>
          <w:p w:rsidR="007B5901" w:rsidRPr="00AE76AB" w:rsidRDefault="00A02297"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w:t>
            </w:r>
            <w:r w:rsidR="007B5901" w:rsidRPr="00AE76AB">
              <w:rPr>
                <w:rFonts w:eastAsia="Times New Roman" w:cstheme="minorHAnsi"/>
                <w:color w:val="000000"/>
                <w:sz w:val="20"/>
                <w:szCs w:val="20"/>
              </w:rPr>
              <w:t>ry</w:t>
            </w:r>
            <w:r>
              <w:rPr>
                <w:rFonts w:eastAsia="Times New Roman" w:cstheme="minorHAnsi"/>
                <w:color w:val="000000"/>
                <w:sz w:val="20"/>
                <w:szCs w:val="20"/>
              </w:rPr>
              <w:t xml:space="preserve"> or </w:t>
            </w:r>
            <w:r w:rsidR="006D22F4">
              <w:rPr>
                <w:rFonts w:eastAsia="Times New Roman" w:cstheme="minorHAnsi"/>
                <w:color w:val="000000"/>
                <w:sz w:val="20"/>
                <w:szCs w:val="20"/>
              </w:rPr>
              <w:t>70</w:t>
            </w:r>
            <w:r w:rsidR="00FD4DB0">
              <w:rPr>
                <w:rFonts w:eastAsia="Times New Roman" w:cstheme="minorHAnsi"/>
                <w:color w:val="000000"/>
                <w:sz w:val="20"/>
                <w:szCs w:val="20"/>
              </w:rPr>
              <w:t xml:space="preserve">% </w:t>
            </w:r>
            <w:r>
              <w:rPr>
                <w:rFonts w:eastAsia="Times New Roman" w:cstheme="minorHAnsi"/>
                <w:color w:val="000000"/>
                <w:sz w:val="20"/>
                <w:szCs w:val="20"/>
              </w:rPr>
              <w:t>ETOH</w:t>
            </w:r>
          </w:p>
        </w:tc>
        <w:tc>
          <w:tcPr>
            <w:tcW w:w="2579" w:type="dxa"/>
            <w:noWrap/>
            <w:hideMark/>
          </w:tcPr>
          <w:p w:rsidR="007B5901" w:rsidRPr="00AE76AB" w:rsidRDefault="007B5901" w:rsidP="00A0229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 xml:space="preserve">Individual </w:t>
            </w:r>
            <w:r w:rsidR="00A02297">
              <w:rPr>
                <w:rFonts w:eastAsia="Times New Roman" w:cstheme="minorHAnsi"/>
                <w:color w:val="000000"/>
                <w:sz w:val="20"/>
                <w:szCs w:val="20"/>
              </w:rPr>
              <w:t>or lots</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Soil</w:t>
            </w:r>
          </w:p>
        </w:tc>
        <w:tc>
          <w:tcPr>
            <w:tcW w:w="811" w:type="dxa"/>
            <w:noWrap/>
            <w:hideMark/>
          </w:tcPr>
          <w:p w:rsidR="007B5901" w:rsidRPr="00AE76AB" w:rsidRDefault="00116C5E"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w:t>
            </w:r>
            <w:r w:rsidR="00912A3F">
              <w:rPr>
                <w:rFonts w:eastAsia="Times New Roman" w:cstheme="minorHAnsi"/>
                <w:color w:val="000000"/>
                <w:sz w:val="20"/>
                <w:szCs w:val="20"/>
              </w:rPr>
              <w:t>,</w:t>
            </w:r>
            <w:r>
              <w:rPr>
                <w:rFonts w:eastAsia="Times New Roman" w:cstheme="minorHAnsi"/>
                <w:color w:val="000000"/>
                <w:sz w:val="20"/>
                <w:szCs w:val="20"/>
              </w:rPr>
              <w:t>485</w:t>
            </w:r>
          </w:p>
        </w:tc>
        <w:tc>
          <w:tcPr>
            <w:tcW w:w="804" w:type="dxa"/>
            <w:noWrap/>
            <w:hideMark/>
          </w:tcPr>
          <w:p w:rsidR="007B5901" w:rsidRPr="00AE76AB" w:rsidRDefault="00116C5E"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8</w:t>
            </w:r>
            <w:r w:rsidR="00912A3F">
              <w:rPr>
                <w:rFonts w:eastAsia="Times New Roman" w:cstheme="minorHAnsi"/>
                <w:color w:val="000000"/>
                <w:sz w:val="20"/>
                <w:szCs w:val="20"/>
              </w:rPr>
              <w:t>,</w:t>
            </w:r>
            <w:r>
              <w:rPr>
                <w:rFonts w:eastAsia="Times New Roman" w:cstheme="minorHAnsi"/>
                <w:color w:val="000000"/>
                <w:sz w:val="20"/>
                <w:szCs w:val="20"/>
              </w:rPr>
              <w:t>840</w:t>
            </w:r>
          </w:p>
        </w:tc>
        <w:tc>
          <w:tcPr>
            <w:tcW w:w="1158" w:type="dxa"/>
            <w:noWrap/>
            <w:hideMark/>
          </w:tcPr>
          <w:p w:rsidR="007B5901" w:rsidRPr="00AE76AB" w:rsidRDefault="00116C5E"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12</w:t>
            </w:r>
            <w:r w:rsidR="00912A3F">
              <w:rPr>
                <w:rFonts w:eastAsia="Times New Roman" w:cstheme="minorHAnsi"/>
                <w:color w:val="000000"/>
                <w:sz w:val="20"/>
                <w:szCs w:val="20"/>
              </w:rPr>
              <w:t>,</w:t>
            </w:r>
            <w:r>
              <w:rPr>
                <w:rFonts w:eastAsia="Times New Roman" w:cstheme="minorHAnsi"/>
                <w:color w:val="000000"/>
                <w:sz w:val="20"/>
                <w:szCs w:val="20"/>
              </w:rPr>
              <w:t>220</w:t>
            </w:r>
          </w:p>
        </w:tc>
        <w:tc>
          <w:tcPr>
            <w:tcW w:w="124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Ultralow</w:t>
            </w:r>
          </w:p>
        </w:tc>
        <w:tc>
          <w:tcPr>
            <w:tcW w:w="2579" w:type="dxa"/>
            <w:noWrap/>
            <w:hideMark/>
          </w:tcPr>
          <w:p w:rsidR="007B5901" w:rsidRPr="00116C5E" w:rsidRDefault="00116C5E" w:rsidP="00116C5E">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116C5E">
              <w:rPr>
                <w:rFonts w:ascii="Calibri" w:hAnsi="Calibri" w:cs="Calibri"/>
                <w:color w:val="000000"/>
                <w:sz w:val="20"/>
              </w:rPr>
              <w:t>1490 in 50mL conical tubes; remainder in 2oz. Whirlpaks</w:t>
            </w:r>
          </w:p>
        </w:tc>
      </w:tr>
      <w:tr w:rsidR="007B5901" w:rsidRPr="00AE76AB" w:rsidTr="0033377F">
        <w:trPr>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 xml:space="preserve">Soil (every 5-10 </w:t>
            </w:r>
            <w:proofErr w:type="spellStart"/>
            <w:r w:rsidRPr="00AE76AB">
              <w:rPr>
                <w:rFonts w:eastAsia="Times New Roman" w:cstheme="minorHAnsi"/>
                <w:color w:val="000000"/>
                <w:sz w:val="20"/>
                <w:szCs w:val="20"/>
              </w:rPr>
              <w:t>yrs</w:t>
            </w:r>
            <w:proofErr w:type="spellEnd"/>
            <w:r w:rsidRPr="00AE76AB">
              <w:rPr>
                <w:rFonts w:eastAsia="Times New Roman" w:cstheme="minorHAnsi"/>
                <w:color w:val="000000"/>
                <w:sz w:val="20"/>
                <w:szCs w:val="20"/>
              </w:rPr>
              <w:t>) Air dried</w:t>
            </w:r>
          </w:p>
        </w:tc>
        <w:tc>
          <w:tcPr>
            <w:tcW w:w="811"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776</w:t>
            </w:r>
          </w:p>
        </w:tc>
        <w:tc>
          <w:tcPr>
            <w:tcW w:w="804"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271</w:t>
            </w:r>
          </w:p>
        </w:tc>
        <w:tc>
          <w:tcPr>
            <w:tcW w:w="1158" w:type="dxa"/>
            <w:noWrap/>
            <w:hideMark/>
          </w:tcPr>
          <w:p w:rsidR="007B5901" w:rsidRPr="00AE76AB" w:rsidRDefault="007B5901" w:rsidP="00AE76A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360</w:t>
            </w:r>
          </w:p>
        </w:tc>
        <w:tc>
          <w:tcPr>
            <w:tcW w:w="124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dry</w:t>
            </w:r>
          </w:p>
        </w:tc>
        <w:tc>
          <w:tcPr>
            <w:tcW w:w="2579" w:type="dxa"/>
            <w:noWrap/>
            <w:hideMark/>
          </w:tcPr>
          <w:p w:rsidR="007B5901" w:rsidRPr="00AE76AB" w:rsidRDefault="007B5901" w:rsidP="00AE76A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250mL jar</w:t>
            </w:r>
          </w:p>
        </w:tc>
      </w:tr>
      <w:tr w:rsidR="007B5901" w:rsidRPr="00AE76AB" w:rsidTr="003337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Pr="00AE76AB"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Ticks</w:t>
            </w:r>
          </w:p>
        </w:tc>
        <w:tc>
          <w:tcPr>
            <w:tcW w:w="811"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804"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0</w:t>
            </w:r>
          </w:p>
        </w:tc>
        <w:tc>
          <w:tcPr>
            <w:tcW w:w="1158" w:type="dxa"/>
            <w:noWrap/>
            <w:hideMark/>
          </w:tcPr>
          <w:p w:rsidR="007B5901" w:rsidRPr="00AE76AB" w:rsidRDefault="007B5901" w:rsidP="00AE76A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2961</w:t>
            </w:r>
          </w:p>
        </w:tc>
        <w:tc>
          <w:tcPr>
            <w:tcW w:w="1249" w:type="dxa"/>
            <w:noWrap/>
            <w:hideMark/>
          </w:tcPr>
          <w:p w:rsidR="007B5901" w:rsidRPr="00AE76AB" w:rsidRDefault="00FD4DB0"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95% </w:t>
            </w:r>
            <w:r w:rsidR="007B5901" w:rsidRPr="00AE76AB">
              <w:rPr>
                <w:rFonts w:eastAsia="Times New Roman" w:cstheme="minorHAnsi"/>
                <w:color w:val="000000"/>
                <w:sz w:val="20"/>
                <w:szCs w:val="20"/>
              </w:rPr>
              <w:t>ETOH</w:t>
            </w:r>
          </w:p>
        </w:tc>
        <w:tc>
          <w:tcPr>
            <w:tcW w:w="2579" w:type="dxa"/>
            <w:noWrap/>
            <w:hideMark/>
          </w:tcPr>
          <w:p w:rsidR="007B5901" w:rsidRPr="00AE76AB" w:rsidRDefault="007B5901" w:rsidP="00AE76A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2mL vial</w:t>
            </w:r>
          </w:p>
        </w:tc>
      </w:tr>
      <w:tr w:rsidR="007B5901" w:rsidRPr="00AE76AB" w:rsidTr="0033377F">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9" w:type="dxa"/>
            <w:noWrap/>
            <w:hideMark/>
          </w:tcPr>
          <w:p w:rsidR="007B5901" w:rsidRDefault="007B5901" w:rsidP="00AE76AB">
            <w:pPr>
              <w:spacing w:after="0" w:line="240" w:lineRule="auto"/>
              <w:rPr>
                <w:rFonts w:eastAsia="Times New Roman" w:cstheme="minorHAnsi"/>
                <w:color w:val="000000"/>
                <w:sz w:val="20"/>
                <w:szCs w:val="20"/>
              </w:rPr>
            </w:pPr>
            <w:r w:rsidRPr="00AE76AB">
              <w:rPr>
                <w:rFonts w:eastAsia="Times New Roman" w:cstheme="minorHAnsi"/>
                <w:color w:val="000000"/>
                <w:sz w:val="20"/>
                <w:szCs w:val="20"/>
              </w:rPr>
              <w:t>Subtotal</w:t>
            </w:r>
          </w:p>
          <w:p w:rsidR="0033377F" w:rsidRPr="00AE76AB" w:rsidRDefault="0033377F" w:rsidP="00AE76AB">
            <w:pPr>
              <w:spacing w:after="0" w:line="240" w:lineRule="auto"/>
              <w:rPr>
                <w:rFonts w:eastAsia="Times New Roman" w:cstheme="minorHAnsi"/>
                <w:color w:val="000000"/>
                <w:sz w:val="20"/>
                <w:szCs w:val="20"/>
              </w:rPr>
            </w:pPr>
          </w:p>
        </w:tc>
        <w:tc>
          <w:tcPr>
            <w:tcW w:w="811" w:type="dxa"/>
            <w:noWrap/>
            <w:hideMark/>
          </w:tcPr>
          <w:p w:rsidR="007B5901" w:rsidRPr="00AE76AB" w:rsidRDefault="00A02297" w:rsidP="00116C5E">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w:t>
            </w:r>
            <w:r w:rsidR="00912A3F">
              <w:rPr>
                <w:rFonts w:eastAsia="Times New Roman" w:cstheme="minorHAnsi"/>
                <w:color w:val="000000"/>
                <w:sz w:val="20"/>
                <w:szCs w:val="20"/>
              </w:rPr>
              <w:t>,</w:t>
            </w:r>
            <w:r w:rsidR="00116C5E">
              <w:rPr>
                <w:rFonts w:eastAsia="Times New Roman" w:cstheme="minorHAnsi"/>
                <w:color w:val="000000"/>
                <w:sz w:val="20"/>
                <w:szCs w:val="20"/>
              </w:rPr>
              <w:t>871</w:t>
            </w:r>
          </w:p>
        </w:tc>
        <w:tc>
          <w:tcPr>
            <w:tcW w:w="804" w:type="dxa"/>
            <w:noWrap/>
            <w:hideMark/>
          </w:tcPr>
          <w:p w:rsidR="007B5901" w:rsidRDefault="00A02297" w:rsidP="00116C5E">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37</w:t>
            </w:r>
            <w:r w:rsidR="00912A3F">
              <w:rPr>
                <w:rFonts w:eastAsia="Times New Roman" w:cstheme="minorHAnsi"/>
                <w:color w:val="000000"/>
                <w:sz w:val="20"/>
                <w:szCs w:val="20"/>
              </w:rPr>
              <w:t>,</w:t>
            </w:r>
            <w:r w:rsidR="00116C5E">
              <w:rPr>
                <w:rFonts w:eastAsia="Times New Roman" w:cstheme="minorHAnsi"/>
                <w:color w:val="000000"/>
                <w:sz w:val="20"/>
                <w:szCs w:val="20"/>
              </w:rPr>
              <w:t>055</w:t>
            </w:r>
          </w:p>
          <w:p w:rsidR="00116C5E" w:rsidRPr="00AE76AB" w:rsidRDefault="00116C5E" w:rsidP="00116C5E">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58" w:type="dxa"/>
            <w:noWrap/>
            <w:hideMark/>
          </w:tcPr>
          <w:p w:rsidR="007B5901" w:rsidRPr="00AE76AB" w:rsidRDefault="00A02297" w:rsidP="00116C5E">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9</w:t>
            </w:r>
            <w:r w:rsidR="00116C5E">
              <w:rPr>
                <w:rFonts w:eastAsia="Times New Roman" w:cstheme="minorHAnsi"/>
                <w:color w:val="000000"/>
                <w:sz w:val="20"/>
                <w:szCs w:val="20"/>
              </w:rPr>
              <w:t>3</w:t>
            </w:r>
            <w:r w:rsidR="00912A3F">
              <w:rPr>
                <w:rFonts w:eastAsia="Times New Roman" w:cstheme="minorHAnsi"/>
                <w:color w:val="000000"/>
                <w:sz w:val="20"/>
                <w:szCs w:val="20"/>
              </w:rPr>
              <w:t>,</w:t>
            </w:r>
            <w:r w:rsidR="00116C5E">
              <w:rPr>
                <w:rFonts w:eastAsia="Times New Roman" w:cstheme="minorHAnsi"/>
                <w:color w:val="000000"/>
                <w:sz w:val="20"/>
                <w:szCs w:val="20"/>
              </w:rPr>
              <w:t>870</w:t>
            </w:r>
          </w:p>
        </w:tc>
        <w:tc>
          <w:tcPr>
            <w:tcW w:w="1249" w:type="dxa"/>
            <w:noWrap/>
            <w:hideMark/>
          </w:tcPr>
          <w:p w:rsidR="007B5901" w:rsidRPr="00AE76AB" w:rsidRDefault="007B5901" w:rsidP="00AE76AB">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 </w:t>
            </w:r>
          </w:p>
        </w:tc>
        <w:tc>
          <w:tcPr>
            <w:tcW w:w="2579" w:type="dxa"/>
            <w:noWrap/>
            <w:hideMark/>
          </w:tcPr>
          <w:p w:rsidR="007B5901" w:rsidRPr="00AE76AB" w:rsidRDefault="007B5901" w:rsidP="00AE76AB">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AE76AB">
              <w:rPr>
                <w:rFonts w:eastAsia="Times New Roman" w:cstheme="minorHAnsi"/>
                <w:color w:val="000000"/>
                <w:sz w:val="20"/>
                <w:szCs w:val="20"/>
              </w:rPr>
              <w:t> </w:t>
            </w:r>
          </w:p>
        </w:tc>
      </w:tr>
    </w:tbl>
    <w:p w:rsidR="007B5901" w:rsidRPr="00100C39" w:rsidRDefault="00100C39" w:rsidP="007B0387">
      <w:pPr>
        <w:rPr>
          <w:sz w:val="18"/>
        </w:rPr>
      </w:pPr>
      <w:r w:rsidRPr="00100C39">
        <w:rPr>
          <w:sz w:val="18"/>
        </w:rPr>
        <w:t>*Number of well-plate</w:t>
      </w:r>
      <w:r>
        <w:rPr>
          <w:sz w:val="18"/>
        </w:rPr>
        <w:t>s</w:t>
      </w:r>
      <w:r w:rsidRPr="00100C39">
        <w:rPr>
          <w:sz w:val="18"/>
        </w:rPr>
        <w:t xml:space="preserve"> = </w:t>
      </w:r>
      <w:r>
        <w:rPr>
          <w:sz w:val="18"/>
        </w:rPr>
        <w:t>(</w:t>
      </w:r>
      <w:r w:rsidRPr="00100C39">
        <w:rPr>
          <w:sz w:val="18"/>
        </w:rPr>
        <w:t>sample numbe</w:t>
      </w:r>
      <w:r>
        <w:rPr>
          <w:sz w:val="18"/>
        </w:rPr>
        <w:t xml:space="preserve">r) </w:t>
      </w:r>
      <w:r>
        <w:rPr>
          <w:rFonts w:cs="Calibri"/>
          <w:sz w:val="18"/>
        </w:rPr>
        <w:t>÷</w:t>
      </w:r>
      <w:r>
        <w:rPr>
          <w:sz w:val="18"/>
        </w:rPr>
        <w:t xml:space="preserve"> </w:t>
      </w:r>
      <w:r w:rsidRPr="00100C39">
        <w:rPr>
          <w:sz w:val="18"/>
        </w:rPr>
        <w:t>96</w:t>
      </w:r>
    </w:p>
    <w:tbl>
      <w:tblPr>
        <w:tblStyle w:val="GridTable4-Accent1"/>
        <w:tblW w:w="5000" w:type="pct"/>
        <w:tblLook w:val="04E0" w:firstRow="1" w:lastRow="1" w:firstColumn="1" w:lastColumn="0" w:noHBand="0" w:noVBand="1"/>
      </w:tblPr>
      <w:tblGrid>
        <w:gridCol w:w="2785"/>
        <w:gridCol w:w="811"/>
        <w:gridCol w:w="899"/>
        <w:gridCol w:w="1079"/>
        <w:gridCol w:w="1171"/>
        <w:gridCol w:w="2605"/>
      </w:tblGrid>
      <w:tr w:rsidR="007B5901" w:rsidRPr="001233EE" w:rsidTr="006A490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9" w:type="pct"/>
            <w:vAlign w:val="center"/>
            <w:hideMark/>
          </w:tcPr>
          <w:p w:rsidR="007B5901" w:rsidRPr="007B5901" w:rsidRDefault="007B5901" w:rsidP="00347665">
            <w:pPr>
              <w:spacing w:after="0" w:line="240" w:lineRule="auto"/>
              <w:rPr>
                <w:rFonts w:cstheme="minorHAnsi"/>
                <w:sz w:val="20"/>
                <w:szCs w:val="20"/>
              </w:rPr>
            </w:pPr>
            <w:r w:rsidRPr="007B5901">
              <w:rPr>
                <w:rFonts w:cstheme="minorHAnsi"/>
                <w:sz w:val="20"/>
                <w:szCs w:val="20"/>
              </w:rPr>
              <w:t>Tower Samples</w:t>
            </w:r>
          </w:p>
        </w:tc>
        <w:tc>
          <w:tcPr>
            <w:tcW w:w="433" w:type="pct"/>
            <w:vAlign w:val="center"/>
          </w:tcPr>
          <w:p w:rsidR="007B5901" w:rsidRPr="00AE76AB"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Pre-2017</w:t>
            </w:r>
          </w:p>
        </w:tc>
        <w:tc>
          <w:tcPr>
            <w:tcW w:w="481" w:type="pct"/>
            <w:vAlign w:val="center"/>
          </w:tcPr>
          <w:p w:rsidR="007B5901" w:rsidRPr="00AE76AB"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2017</w:t>
            </w:r>
          </w:p>
        </w:tc>
        <w:tc>
          <w:tcPr>
            <w:tcW w:w="577" w:type="pct"/>
            <w:vAlign w:val="center"/>
            <w:hideMark/>
          </w:tcPr>
          <w:p w:rsidR="007B5901" w:rsidRPr="00AE76AB"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#/Year</w:t>
            </w:r>
          </w:p>
        </w:tc>
        <w:tc>
          <w:tcPr>
            <w:tcW w:w="626" w:type="pct"/>
            <w:vAlign w:val="center"/>
            <w:hideMark/>
          </w:tcPr>
          <w:p w:rsidR="007B5901" w:rsidRPr="00AE76AB" w:rsidRDefault="007B5901" w:rsidP="0034766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Storage  Condition</w:t>
            </w:r>
          </w:p>
        </w:tc>
        <w:tc>
          <w:tcPr>
            <w:tcW w:w="1393" w:type="pct"/>
            <w:vAlign w:val="center"/>
            <w:hideMark/>
          </w:tcPr>
          <w:p w:rsidR="007B5901" w:rsidRPr="00AE76AB" w:rsidRDefault="007B5901" w:rsidP="0034766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AE76AB">
              <w:rPr>
                <w:rFonts w:eastAsia="Times New Roman" w:cstheme="minorHAnsi"/>
                <w:sz w:val="20"/>
                <w:szCs w:val="20"/>
              </w:rPr>
              <w:t>Storage Container</w:t>
            </w:r>
          </w:p>
        </w:tc>
      </w:tr>
      <w:tr w:rsidR="007B5901" w:rsidRPr="001233EE" w:rsidTr="006A49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9" w:type="pct"/>
            <w:noWrap/>
            <w:hideMark/>
          </w:tcPr>
          <w:p w:rsidR="007B5901" w:rsidRPr="001233EE" w:rsidRDefault="007B5901" w:rsidP="004C18ED">
            <w:pPr>
              <w:spacing w:after="0" w:line="240" w:lineRule="auto"/>
              <w:rPr>
                <w:sz w:val="20"/>
                <w:szCs w:val="20"/>
              </w:rPr>
            </w:pPr>
            <w:r w:rsidRPr="001233EE">
              <w:rPr>
                <w:sz w:val="20"/>
                <w:szCs w:val="20"/>
              </w:rPr>
              <w:t>Wet Deposition</w:t>
            </w:r>
          </w:p>
        </w:tc>
        <w:tc>
          <w:tcPr>
            <w:tcW w:w="433" w:type="pct"/>
          </w:tcPr>
          <w:p w:rsidR="007B5901" w:rsidRPr="001233EE" w:rsidRDefault="00347665" w:rsidP="004C18ED">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481" w:type="pct"/>
          </w:tcPr>
          <w:p w:rsidR="007B5901" w:rsidRPr="001233EE" w:rsidRDefault="00347665" w:rsidP="004C18ED">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577" w:type="pct"/>
            <w:noWrap/>
            <w:hideMark/>
          </w:tcPr>
          <w:p w:rsidR="007B5901" w:rsidRPr="001233EE" w:rsidRDefault="007B5901" w:rsidP="004C18ED">
            <w:pPr>
              <w:spacing w:after="0"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1233EE">
              <w:rPr>
                <w:sz w:val="20"/>
                <w:szCs w:val="20"/>
              </w:rPr>
              <w:t>1</w:t>
            </w:r>
            <w:r>
              <w:rPr>
                <w:sz w:val="20"/>
                <w:szCs w:val="20"/>
              </w:rPr>
              <w:t>,</w:t>
            </w:r>
            <w:r w:rsidRPr="001233EE">
              <w:rPr>
                <w:sz w:val="20"/>
                <w:szCs w:val="20"/>
              </w:rPr>
              <w:t>118</w:t>
            </w:r>
          </w:p>
        </w:tc>
        <w:tc>
          <w:tcPr>
            <w:tcW w:w="626" w:type="pct"/>
            <w:hideMark/>
          </w:tcPr>
          <w:p w:rsidR="007B5901" w:rsidRPr="001233EE" w:rsidRDefault="007B5901" w:rsidP="004C18E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233EE">
              <w:rPr>
                <w:sz w:val="20"/>
                <w:szCs w:val="20"/>
              </w:rPr>
              <w:t>-4°C</w:t>
            </w:r>
          </w:p>
        </w:tc>
        <w:tc>
          <w:tcPr>
            <w:tcW w:w="1393" w:type="pct"/>
            <w:noWrap/>
            <w:hideMark/>
          </w:tcPr>
          <w:p w:rsidR="007B5901" w:rsidRPr="001233EE" w:rsidRDefault="007B5901" w:rsidP="004C18E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233EE">
              <w:rPr>
                <w:sz w:val="20"/>
                <w:szCs w:val="20"/>
              </w:rPr>
              <w:t>0.5-1L jar</w:t>
            </w:r>
          </w:p>
        </w:tc>
      </w:tr>
      <w:tr w:rsidR="007B5901" w:rsidRPr="001233EE" w:rsidTr="006A4903">
        <w:trPr>
          <w:trHeight w:val="288"/>
        </w:trPr>
        <w:tc>
          <w:tcPr>
            <w:cnfStyle w:val="001000000000" w:firstRow="0" w:lastRow="0" w:firstColumn="1" w:lastColumn="0" w:oddVBand="0" w:evenVBand="0" w:oddHBand="0" w:evenHBand="0" w:firstRowFirstColumn="0" w:firstRowLastColumn="0" w:lastRowFirstColumn="0" w:lastRowLastColumn="0"/>
            <w:tcW w:w="1489" w:type="pct"/>
            <w:noWrap/>
            <w:hideMark/>
          </w:tcPr>
          <w:p w:rsidR="007B5901" w:rsidRPr="001233EE" w:rsidRDefault="007B5901" w:rsidP="004C18ED">
            <w:pPr>
              <w:spacing w:after="0" w:line="240" w:lineRule="auto"/>
              <w:rPr>
                <w:sz w:val="20"/>
                <w:szCs w:val="20"/>
              </w:rPr>
            </w:pPr>
            <w:r w:rsidRPr="001233EE">
              <w:rPr>
                <w:sz w:val="20"/>
                <w:szCs w:val="20"/>
              </w:rPr>
              <w:t>Dry Deposition</w:t>
            </w:r>
          </w:p>
        </w:tc>
        <w:tc>
          <w:tcPr>
            <w:tcW w:w="433" w:type="pct"/>
          </w:tcPr>
          <w:p w:rsidR="007B5901" w:rsidRPr="001233EE" w:rsidRDefault="00347665" w:rsidP="004C18ED">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481" w:type="pct"/>
          </w:tcPr>
          <w:p w:rsidR="007B5901" w:rsidRPr="001233EE" w:rsidRDefault="00347665" w:rsidP="004C18ED">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577" w:type="pct"/>
            <w:noWrap/>
            <w:hideMark/>
          </w:tcPr>
          <w:p w:rsidR="007B5901" w:rsidRPr="001233EE" w:rsidRDefault="007B5901" w:rsidP="004C18ED">
            <w:pPr>
              <w:spacing w:after="0"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233EE">
              <w:rPr>
                <w:sz w:val="20"/>
                <w:szCs w:val="20"/>
              </w:rPr>
              <w:t>156</w:t>
            </w:r>
          </w:p>
        </w:tc>
        <w:tc>
          <w:tcPr>
            <w:tcW w:w="626" w:type="pct"/>
            <w:noWrap/>
            <w:hideMark/>
          </w:tcPr>
          <w:p w:rsidR="007B5901" w:rsidRPr="001233EE" w:rsidRDefault="007B5901" w:rsidP="004C18E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233EE">
              <w:rPr>
                <w:sz w:val="20"/>
                <w:szCs w:val="20"/>
              </w:rPr>
              <w:t>dry</w:t>
            </w:r>
          </w:p>
        </w:tc>
        <w:tc>
          <w:tcPr>
            <w:tcW w:w="1393" w:type="pct"/>
            <w:noWrap/>
            <w:hideMark/>
          </w:tcPr>
          <w:p w:rsidR="007B5901" w:rsidRPr="001233EE" w:rsidRDefault="007B5901" w:rsidP="004C18E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233EE">
              <w:rPr>
                <w:sz w:val="20"/>
                <w:szCs w:val="20"/>
              </w:rPr>
              <w:t>Filter (8"x10")</w:t>
            </w:r>
          </w:p>
        </w:tc>
      </w:tr>
      <w:tr w:rsidR="007B5901" w:rsidRPr="001233EE" w:rsidTr="006A4903">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9" w:type="pct"/>
            <w:noWrap/>
            <w:hideMark/>
          </w:tcPr>
          <w:p w:rsidR="007B5901" w:rsidRPr="007B5901" w:rsidRDefault="007B5901" w:rsidP="007B5901">
            <w:pPr>
              <w:spacing w:after="0" w:line="240" w:lineRule="auto"/>
              <w:rPr>
                <w:sz w:val="20"/>
                <w:szCs w:val="20"/>
              </w:rPr>
            </w:pPr>
            <w:r w:rsidRPr="007B5901">
              <w:rPr>
                <w:sz w:val="20"/>
                <w:szCs w:val="20"/>
              </w:rPr>
              <w:t> Subtotal</w:t>
            </w:r>
          </w:p>
        </w:tc>
        <w:tc>
          <w:tcPr>
            <w:tcW w:w="433" w:type="pct"/>
          </w:tcPr>
          <w:p w:rsidR="007B5901" w:rsidRPr="001233EE" w:rsidRDefault="00347665" w:rsidP="004C18ED">
            <w:pPr>
              <w:spacing w:after="0" w:line="240" w:lineRule="auto"/>
              <w:jc w:val="right"/>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0</w:t>
            </w:r>
          </w:p>
        </w:tc>
        <w:tc>
          <w:tcPr>
            <w:tcW w:w="481" w:type="pct"/>
          </w:tcPr>
          <w:p w:rsidR="007B5901" w:rsidRPr="001233EE" w:rsidRDefault="00347665" w:rsidP="004C18ED">
            <w:pPr>
              <w:spacing w:after="0" w:line="240" w:lineRule="auto"/>
              <w:jc w:val="right"/>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t>0</w:t>
            </w:r>
          </w:p>
        </w:tc>
        <w:tc>
          <w:tcPr>
            <w:tcW w:w="577" w:type="pct"/>
            <w:noWrap/>
            <w:hideMark/>
          </w:tcPr>
          <w:p w:rsidR="007B5901" w:rsidRPr="007B5901" w:rsidRDefault="007B5901" w:rsidP="004C18ED">
            <w:pPr>
              <w:spacing w:after="0" w:line="240" w:lineRule="auto"/>
              <w:jc w:val="right"/>
              <w:cnfStyle w:val="010000000000" w:firstRow="0" w:lastRow="1" w:firstColumn="0" w:lastColumn="0" w:oddVBand="0" w:evenVBand="0" w:oddHBand="0" w:evenHBand="0" w:firstRowFirstColumn="0" w:firstRowLastColumn="0" w:lastRowFirstColumn="0" w:lastRowLastColumn="0"/>
              <w:rPr>
                <w:bCs w:val="0"/>
                <w:sz w:val="20"/>
                <w:szCs w:val="20"/>
              </w:rPr>
            </w:pPr>
            <w:r w:rsidRPr="007B5901">
              <w:rPr>
                <w:bCs w:val="0"/>
                <w:sz w:val="20"/>
                <w:szCs w:val="20"/>
              </w:rPr>
              <w:t>1,274</w:t>
            </w:r>
          </w:p>
        </w:tc>
        <w:tc>
          <w:tcPr>
            <w:tcW w:w="626" w:type="pct"/>
            <w:noWrap/>
            <w:hideMark/>
          </w:tcPr>
          <w:p w:rsidR="007B5901" w:rsidRPr="001233EE" w:rsidRDefault="007B5901" w:rsidP="004C18ED">
            <w:pPr>
              <w:spacing w:after="0" w:line="240" w:lineRule="auto"/>
              <w:jc w:val="center"/>
              <w:cnfStyle w:val="010000000000" w:firstRow="0" w:lastRow="1" w:firstColumn="0" w:lastColumn="0" w:oddVBand="0" w:evenVBand="0" w:oddHBand="0" w:evenHBand="0" w:firstRowFirstColumn="0" w:firstRowLastColumn="0" w:lastRowFirstColumn="0" w:lastRowLastColumn="0"/>
              <w:rPr>
                <w:sz w:val="20"/>
                <w:szCs w:val="20"/>
              </w:rPr>
            </w:pPr>
          </w:p>
        </w:tc>
        <w:tc>
          <w:tcPr>
            <w:tcW w:w="1393" w:type="pct"/>
            <w:noWrap/>
            <w:hideMark/>
          </w:tcPr>
          <w:p w:rsidR="007B5901" w:rsidRPr="001233EE" w:rsidRDefault="007B5901" w:rsidP="004C18ED">
            <w:pPr>
              <w:spacing w:after="0" w:line="240" w:lineRule="auto"/>
              <w:cnfStyle w:val="010000000000" w:firstRow="0" w:lastRow="1" w:firstColumn="0" w:lastColumn="0" w:oddVBand="0" w:evenVBand="0" w:oddHBand="0" w:evenHBand="0" w:firstRowFirstColumn="0" w:firstRowLastColumn="0" w:lastRowFirstColumn="0" w:lastRowLastColumn="0"/>
              <w:rPr>
                <w:sz w:val="20"/>
                <w:szCs w:val="20"/>
              </w:rPr>
            </w:pPr>
            <w:r w:rsidRPr="001233EE">
              <w:rPr>
                <w:sz w:val="20"/>
                <w:szCs w:val="20"/>
              </w:rPr>
              <w:t> </w:t>
            </w:r>
          </w:p>
        </w:tc>
      </w:tr>
    </w:tbl>
    <w:p w:rsidR="00AE76AB" w:rsidRDefault="00AE76AB" w:rsidP="007B0387"/>
    <w:p w:rsidR="007B5901" w:rsidRDefault="007B5901">
      <w:pPr>
        <w:spacing w:after="0" w:line="240" w:lineRule="auto"/>
      </w:pPr>
      <w:r>
        <w:br w:type="page"/>
      </w:r>
    </w:p>
    <w:tbl>
      <w:tblPr>
        <w:tblStyle w:val="GridTable4-Accent1"/>
        <w:tblW w:w="9706" w:type="dxa"/>
        <w:tblLayout w:type="fixed"/>
        <w:tblLook w:val="04E0" w:firstRow="1" w:lastRow="1" w:firstColumn="1" w:lastColumn="0" w:noHBand="0" w:noVBand="1"/>
      </w:tblPr>
      <w:tblGrid>
        <w:gridCol w:w="3055"/>
        <w:gridCol w:w="715"/>
        <w:gridCol w:w="720"/>
        <w:gridCol w:w="1170"/>
        <w:gridCol w:w="1445"/>
        <w:gridCol w:w="2601"/>
      </w:tblGrid>
      <w:tr w:rsidR="00347665" w:rsidRPr="007B5901" w:rsidTr="00E541A7">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055" w:type="dxa"/>
            <w:noWrap/>
            <w:vAlign w:val="center"/>
            <w:hideMark/>
          </w:tcPr>
          <w:p w:rsidR="007B5901" w:rsidRPr="007B5901" w:rsidRDefault="007B5901" w:rsidP="00347665">
            <w:pPr>
              <w:spacing w:after="0" w:line="240" w:lineRule="auto"/>
              <w:rPr>
                <w:rFonts w:eastAsia="Times New Roman" w:cstheme="minorHAnsi"/>
                <w:sz w:val="20"/>
                <w:szCs w:val="20"/>
              </w:rPr>
            </w:pPr>
            <w:r w:rsidRPr="007B5901">
              <w:rPr>
                <w:rFonts w:eastAsia="Times New Roman" w:cstheme="minorHAnsi"/>
                <w:sz w:val="20"/>
                <w:szCs w:val="20"/>
              </w:rPr>
              <w:lastRenderedPageBreak/>
              <w:t>Aquatic Samples</w:t>
            </w:r>
          </w:p>
        </w:tc>
        <w:tc>
          <w:tcPr>
            <w:tcW w:w="715" w:type="dxa"/>
            <w:noWrap/>
            <w:vAlign w:val="center"/>
            <w:hideMark/>
          </w:tcPr>
          <w:p w:rsidR="007B5901" w:rsidRPr="007B5901"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sz w:val="20"/>
                <w:szCs w:val="20"/>
              </w:rPr>
              <w:t>Pre-2017</w:t>
            </w:r>
          </w:p>
        </w:tc>
        <w:tc>
          <w:tcPr>
            <w:tcW w:w="720" w:type="dxa"/>
            <w:vAlign w:val="center"/>
            <w:hideMark/>
          </w:tcPr>
          <w:p w:rsidR="007B5901" w:rsidRPr="007B5901"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sz w:val="20"/>
                <w:szCs w:val="20"/>
              </w:rPr>
              <w:t>2017</w:t>
            </w:r>
          </w:p>
        </w:tc>
        <w:tc>
          <w:tcPr>
            <w:tcW w:w="1170" w:type="dxa"/>
            <w:vAlign w:val="center"/>
            <w:hideMark/>
          </w:tcPr>
          <w:p w:rsidR="007B5901" w:rsidRPr="007B5901" w:rsidRDefault="007B5901" w:rsidP="003476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sz w:val="20"/>
                <w:szCs w:val="20"/>
              </w:rPr>
              <w:t>Annually Thereafter</w:t>
            </w:r>
          </w:p>
        </w:tc>
        <w:tc>
          <w:tcPr>
            <w:tcW w:w="1445" w:type="dxa"/>
            <w:noWrap/>
            <w:vAlign w:val="center"/>
            <w:hideMark/>
          </w:tcPr>
          <w:p w:rsidR="007B5901" w:rsidRPr="007B5901" w:rsidRDefault="007B5901" w:rsidP="0034766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sz w:val="20"/>
                <w:szCs w:val="20"/>
              </w:rPr>
              <w:t>Storage Condition</w:t>
            </w:r>
          </w:p>
        </w:tc>
        <w:tc>
          <w:tcPr>
            <w:tcW w:w="2601" w:type="dxa"/>
            <w:noWrap/>
            <w:vAlign w:val="center"/>
            <w:hideMark/>
          </w:tcPr>
          <w:p w:rsidR="007B5901" w:rsidRPr="007B5901" w:rsidRDefault="007B5901" w:rsidP="00347665">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7B5901">
              <w:rPr>
                <w:rFonts w:eastAsia="Times New Roman" w:cstheme="minorHAnsi"/>
                <w:sz w:val="20"/>
                <w:szCs w:val="20"/>
              </w:rPr>
              <w:t>Storage Container</w:t>
            </w:r>
          </w:p>
        </w:tc>
      </w:tr>
      <w:tr w:rsidR="00347665"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Algae: Periphyton, seston, phytoplankton – diatoms</w:t>
            </w:r>
          </w:p>
        </w:tc>
        <w:tc>
          <w:tcPr>
            <w:tcW w:w="715"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783</w:t>
            </w:r>
          </w:p>
        </w:tc>
        <w:tc>
          <w:tcPr>
            <w:tcW w:w="1170"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918</w:t>
            </w:r>
          </w:p>
        </w:tc>
        <w:tc>
          <w:tcPr>
            <w:tcW w:w="1445"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Freeze dried</w:t>
            </w:r>
          </w:p>
        </w:tc>
        <w:tc>
          <w:tcPr>
            <w:tcW w:w="2601"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Vials</w:t>
            </w:r>
          </w:p>
        </w:tc>
      </w:tr>
      <w:tr w:rsidR="00347665"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Algae: Periphyton, seston, phytoplankton – diatoms</w:t>
            </w:r>
          </w:p>
        </w:tc>
        <w:tc>
          <w:tcPr>
            <w:tcW w:w="715"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783</w:t>
            </w:r>
          </w:p>
        </w:tc>
        <w:tc>
          <w:tcPr>
            <w:tcW w:w="1170"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918</w:t>
            </w:r>
          </w:p>
        </w:tc>
        <w:tc>
          <w:tcPr>
            <w:tcW w:w="1445"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dry</w:t>
            </w:r>
          </w:p>
        </w:tc>
        <w:tc>
          <w:tcPr>
            <w:tcW w:w="2601"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Glass slides</w:t>
            </w:r>
          </w:p>
        </w:tc>
      </w:tr>
      <w:tr w:rsidR="00347665"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Algae: Periphyton, seston, phytoplankton – soft algae</w:t>
            </w:r>
          </w:p>
        </w:tc>
        <w:tc>
          <w:tcPr>
            <w:tcW w:w="715"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783</w:t>
            </w:r>
          </w:p>
        </w:tc>
        <w:tc>
          <w:tcPr>
            <w:tcW w:w="1170"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918</w:t>
            </w:r>
          </w:p>
        </w:tc>
        <w:tc>
          <w:tcPr>
            <w:tcW w:w="1445"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glutaraldehyde</w:t>
            </w:r>
          </w:p>
        </w:tc>
        <w:tc>
          <w:tcPr>
            <w:tcW w:w="2601"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60 mL jar or smaller</w:t>
            </w:r>
          </w:p>
        </w:tc>
      </w:tr>
      <w:tr w:rsidR="00347665"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Macroalgae</w:t>
            </w:r>
          </w:p>
        </w:tc>
        <w:tc>
          <w:tcPr>
            <w:tcW w:w="715"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435</w:t>
            </w:r>
          </w:p>
        </w:tc>
        <w:tc>
          <w:tcPr>
            <w:tcW w:w="1170"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510</w:t>
            </w:r>
          </w:p>
        </w:tc>
        <w:tc>
          <w:tcPr>
            <w:tcW w:w="1445"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glutaraldehyde</w:t>
            </w:r>
          </w:p>
        </w:tc>
        <w:tc>
          <w:tcPr>
            <w:tcW w:w="2601"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60mL jar</w:t>
            </w:r>
          </w:p>
        </w:tc>
      </w:tr>
      <w:tr w:rsidR="00347665"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Aquatic macrophyte vouchers</w:t>
            </w:r>
          </w:p>
        </w:tc>
        <w:tc>
          <w:tcPr>
            <w:tcW w:w="715"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52</w:t>
            </w:r>
          </w:p>
        </w:tc>
        <w:tc>
          <w:tcPr>
            <w:tcW w:w="720" w:type="dxa"/>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435</w:t>
            </w:r>
          </w:p>
        </w:tc>
        <w:tc>
          <w:tcPr>
            <w:tcW w:w="1170"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510</w:t>
            </w:r>
          </w:p>
        </w:tc>
        <w:tc>
          <w:tcPr>
            <w:tcW w:w="1445"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dry</w:t>
            </w:r>
          </w:p>
        </w:tc>
        <w:tc>
          <w:tcPr>
            <w:tcW w:w="2601"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Herbarium paper</w:t>
            </w:r>
          </w:p>
        </w:tc>
      </w:tr>
      <w:tr w:rsidR="00347665"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Aquatic mosses/lichens/</w:t>
            </w:r>
            <w:r w:rsidR="00A02297">
              <w:rPr>
                <w:rFonts w:eastAsia="Times New Roman" w:cstheme="minorHAnsi"/>
                <w:color w:val="000000"/>
                <w:sz w:val="20"/>
                <w:szCs w:val="20"/>
              </w:rPr>
              <w:t xml:space="preserve"> </w:t>
            </w:r>
            <w:r w:rsidRPr="007B5901">
              <w:rPr>
                <w:rFonts w:eastAsia="Times New Roman" w:cstheme="minorHAnsi"/>
                <w:color w:val="000000"/>
                <w:sz w:val="20"/>
                <w:szCs w:val="20"/>
              </w:rPr>
              <w:t>liverworts</w:t>
            </w:r>
          </w:p>
        </w:tc>
        <w:tc>
          <w:tcPr>
            <w:tcW w:w="715"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52</w:t>
            </w:r>
          </w:p>
        </w:tc>
        <w:tc>
          <w:tcPr>
            <w:tcW w:w="720" w:type="dxa"/>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435</w:t>
            </w:r>
          </w:p>
        </w:tc>
        <w:tc>
          <w:tcPr>
            <w:tcW w:w="1170" w:type="dxa"/>
            <w:noWrap/>
            <w:hideMark/>
          </w:tcPr>
          <w:p w:rsidR="007B5901" w:rsidRPr="007B5901" w:rsidRDefault="007B5901" w:rsidP="007B590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510</w:t>
            </w:r>
          </w:p>
        </w:tc>
        <w:tc>
          <w:tcPr>
            <w:tcW w:w="1445"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dry</w:t>
            </w:r>
          </w:p>
        </w:tc>
        <w:tc>
          <w:tcPr>
            <w:tcW w:w="2601" w:type="dxa"/>
            <w:noWrap/>
            <w:hideMark/>
          </w:tcPr>
          <w:p w:rsidR="007B5901" w:rsidRPr="007B5901" w:rsidRDefault="007B5901" w:rsidP="007B590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Herbarium packet</w:t>
            </w:r>
          </w:p>
        </w:tc>
      </w:tr>
      <w:tr w:rsidR="00347665"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7B5901" w:rsidRPr="007B5901" w:rsidRDefault="007B5901" w:rsidP="007B5901">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Macroinvertebrate specimens</w:t>
            </w:r>
          </w:p>
        </w:tc>
        <w:tc>
          <w:tcPr>
            <w:tcW w:w="715"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267</w:t>
            </w:r>
          </w:p>
        </w:tc>
        <w:tc>
          <w:tcPr>
            <w:tcW w:w="720" w:type="dxa"/>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696</w:t>
            </w:r>
          </w:p>
        </w:tc>
        <w:tc>
          <w:tcPr>
            <w:tcW w:w="1170" w:type="dxa"/>
            <w:noWrap/>
            <w:hideMark/>
          </w:tcPr>
          <w:p w:rsidR="007B5901" w:rsidRPr="007B5901" w:rsidRDefault="007B5901" w:rsidP="007B590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816</w:t>
            </w:r>
          </w:p>
        </w:tc>
        <w:tc>
          <w:tcPr>
            <w:tcW w:w="1445" w:type="dxa"/>
            <w:noWrap/>
            <w:hideMark/>
          </w:tcPr>
          <w:p w:rsidR="007B5901" w:rsidRPr="007B5901" w:rsidRDefault="00FD4DB0"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70% </w:t>
            </w:r>
            <w:r w:rsidR="007B5901" w:rsidRPr="007B5901">
              <w:rPr>
                <w:rFonts w:eastAsia="Times New Roman" w:cstheme="minorHAnsi"/>
                <w:color w:val="000000"/>
                <w:sz w:val="20"/>
                <w:szCs w:val="20"/>
              </w:rPr>
              <w:t>ETOH</w:t>
            </w:r>
            <w:r w:rsidR="00E541A7">
              <w:rPr>
                <w:rFonts w:eastAsia="Times New Roman" w:cstheme="minorHAnsi"/>
                <w:color w:val="000000"/>
                <w:sz w:val="20"/>
                <w:szCs w:val="20"/>
              </w:rPr>
              <w:t xml:space="preserve"> +5% glycerol</w:t>
            </w:r>
          </w:p>
        </w:tc>
        <w:tc>
          <w:tcPr>
            <w:tcW w:w="2601" w:type="dxa"/>
            <w:noWrap/>
            <w:hideMark/>
          </w:tcPr>
          <w:p w:rsidR="007B5901" w:rsidRPr="007B5901" w:rsidRDefault="007B5901" w:rsidP="007B590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500mL jar or smaller</w:t>
            </w:r>
          </w:p>
        </w:tc>
      </w:tr>
      <w:tr w:rsidR="00E541A7"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Zooplankton specimens</w:t>
            </w:r>
          </w:p>
        </w:tc>
        <w:tc>
          <w:tcPr>
            <w:tcW w:w="715"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49</w:t>
            </w:r>
          </w:p>
        </w:tc>
        <w:tc>
          <w:tcPr>
            <w:tcW w:w="720" w:type="dxa"/>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72</w:t>
            </w:r>
          </w:p>
        </w:tc>
        <w:tc>
          <w:tcPr>
            <w:tcW w:w="1170"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63</w:t>
            </w:r>
          </w:p>
        </w:tc>
        <w:tc>
          <w:tcPr>
            <w:tcW w:w="1445"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70% </w:t>
            </w:r>
            <w:r w:rsidRPr="007B5901">
              <w:rPr>
                <w:rFonts w:eastAsia="Times New Roman" w:cstheme="minorHAnsi"/>
                <w:color w:val="000000"/>
                <w:sz w:val="20"/>
                <w:szCs w:val="20"/>
              </w:rPr>
              <w:t>ETOH</w:t>
            </w:r>
            <w:r>
              <w:rPr>
                <w:rFonts w:eastAsia="Times New Roman" w:cstheme="minorHAnsi"/>
                <w:color w:val="000000"/>
                <w:sz w:val="20"/>
                <w:szCs w:val="20"/>
              </w:rPr>
              <w:t xml:space="preserve"> +5% glycerol</w:t>
            </w:r>
          </w:p>
        </w:tc>
        <w:tc>
          <w:tcPr>
            <w:tcW w:w="2601"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500mL jar or smaller</w:t>
            </w:r>
          </w:p>
        </w:tc>
      </w:tr>
      <w:tr w:rsidR="00E541A7"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Fish voucher specimens</w:t>
            </w:r>
          </w:p>
        </w:tc>
        <w:tc>
          <w:tcPr>
            <w:tcW w:w="715"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250</w:t>
            </w:r>
          </w:p>
        </w:tc>
        <w:tc>
          <w:tcPr>
            <w:tcW w:w="1170"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1,020</w:t>
            </w:r>
          </w:p>
        </w:tc>
        <w:tc>
          <w:tcPr>
            <w:tcW w:w="1445" w:type="dxa"/>
            <w:noWrap/>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70% ETOH</w:t>
            </w:r>
          </w:p>
        </w:tc>
        <w:tc>
          <w:tcPr>
            <w:tcW w:w="2601" w:type="dxa"/>
            <w:noWrap/>
            <w:hideMark/>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Individual/lot</w:t>
            </w:r>
          </w:p>
        </w:tc>
      </w:tr>
      <w:tr w:rsidR="00E541A7"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Fish tissue</w:t>
            </w:r>
          </w:p>
        </w:tc>
        <w:tc>
          <w:tcPr>
            <w:tcW w:w="715"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0</w:t>
            </w:r>
          </w:p>
        </w:tc>
        <w:tc>
          <w:tcPr>
            <w:tcW w:w="1170"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1,700</w:t>
            </w:r>
          </w:p>
        </w:tc>
        <w:tc>
          <w:tcPr>
            <w:tcW w:w="1445"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95% </w:t>
            </w:r>
            <w:r w:rsidRPr="007B5901">
              <w:rPr>
                <w:rFonts w:eastAsia="Times New Roman" w:cstheme="minorHAnsi"/>
                <w:color w:val="000000"/>
                <w:sz w:val="20"/>
                <w:szCs w:val="20"/>
              </w:rPr>
              <w:t>ETOH</w:t>
            </w:r>
          </w:p>
        </w:tc>
        <w:tc>
          <w:tcPr>
            <w:tcW w:w="2601"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2-10mL vial</w:t>
            </w:r>
          </w:p>
        </w:tc>
      </w:tr>
      <w:tr w:rsidR="00E541A7"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Macroinvertebrate homogenates</w:t>
            </w:r>
          </w:p>
        </w:tc>
        <w:tc>
          <w:tcPr>
            <w:tcW w:w="715"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1170"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306</w:t>
            </w:r>
          </w:p>
        </w:tc>
        <w:tc>
          <w:tcPr>
            <w:tcW w:w="1445" w:type="dxa"/>
            <w:noWrap/>
            <w:hideMark/>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Ultralow or 95% </w:t>
            </w:r>
            <w:r w:rsidRPr="007B5901">
              <w:rPr>
                <w:rFonts w:eastAsia="Times New Roman" w:cstheme="minorHAnsi"/>
                <w:color w:val="000000"/>
                <w:sz w:val="20"/>
                <w:szCs w:val="20"/>
              </w:rPr>
              <w:t>ETOH</w:t>
            </w:r>
          </w:p>
        </w:tc>
        <w:tc>
          <w:tcPr>
            <w:tcW w:w="2601" w:type="dxa"/>
            <w:noWrap/>
            <w:hideMark/>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2mL cryovial</w:t>
            </w:r>
          </w:p>
        </w:tc>
      </w:tr>
      <w:tr w:rsidR="00E541A7"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Zooplankton homogenates</w:t>
            </w:r>
          </w:p>
        </w:tc>
        <w:tc>
          <w:tcPr>
            <w:tcW w:w="715"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720" w:type="dxa"/>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0</w:t>
            </w:r>
          </w:p>
        </w:tc>
        <w:tc>
          <w:tcPr>
            <w:tcW w:w="1170"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63</w:t>
            </w:r>
          </w:p>
        </w:tc>
        <w:tc>
          <w:tcPr>
            <w:tcW w:w="1445"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 xml:space="preserve">Ultralow or 95% </w:t>
            </w:r>
            <w:r w:rsidRPr="007B5901">
              <w:rPr>
                <w:rFonts w:eastAsia="Times New Roman" w:cstheme="minorHAnsi"/>
                <w:color w:val="000000"/>
                <w:sz w:val="20"/>
                <w:szCs w:val="20"/>
              </w:rPr>
              <w:t>ETOH</w:t>
            </w:r>
          </w:p>
        </w:tc>
        <w:tc>
          <w:tcPr>
            <w:tcW w:w="2601"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2mL cryovial</w:t>
            </w:r>
          </w:p>
        </w:tc>
      </w:tr>
      <w:tr w:rsidR="00E541A7" w:rsidRPr="007B5901" w:rsidTr="00E541A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 xml:space="preserve">Aquatic Microbes--Benthic </w:t>
            </w:r>
          </w:p>
        </w:tc>
        <w:tc>
          <w:tcPr>
            <w:tcW w:w="715"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210</w:t>
            </w:r>
          </w:p>
        </w:tc>
        <w:tc>
          <w:tcPr>
            <w:tcW w:w="720" w:type="dxa"/>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342</w:t>
            </w:r>
          </w:p>
        </w:tc>
        <w:tc>
          <w:tcPr>
            <w:tcW w:w="1170" w:type="dxa"/>
            <w:noWrap/>
            <w:hideMark/>
          </w:tcPr>
          <w:p w:rsidR="00E541A7" w:rsidRPr="007B5901" w:rsidRDefault="00E541A7" w:rsidP="00E541A7">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576</w:t>
            </w:r>
          </w:p>
        </w:tc>
        <w:tc>
          <w:tcPr>
            <w:tcW w:w="1445" w:type="dxa"/>
            <w:noWrap/>
            <w:hideMark/>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Ultralow</w:t>
            </w:r>
          </w:p>
        </w:tc>
        <w:tc>
          <w:tcPr>
            <w:tcW w:w="2601" w:type="dxa"/>
            <w:noWrap/>
            <w:hideMark/>
          </w:tcPr>
          <w:p w:rsidR="00E541A7" w:rsidRPr="007B5901" w:rsidRDefault="00E541A7" w:rsidP="00E541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 xml:space="preserve">Cryovial or </w:t>
            </w:r>
            <w:proofErr w:type="spellStart"/>
            <w:r w:rsidRPr="007B5901">
              <w:rPr>
                <w:rFonts w:eastAsia="Times New Roman" w:cstheme="minorHAnsi"/>
                <w:color w:val="000000"/>
                <w:sz w:val="20"/>
                <w:szCs w:val="20"/>
              </w:rPr>
              <w:t>Sterivex</w:t>
            </w:r>
            <w:proofErr w:type="spellEnd"/>
            <w:r w:rsidRPr="007B5901">
              <w:rPr>
                <w:rFonts w:eastAsia="Times New Roman" w:cstheme="minorHAnsi"/>
                <w:color w:val="000000"/>
                <w:sz w:val="20"/>
                <w:szCs w:val="20"/>
              </w:rPr>
              <w:t xml:space="preserve"> filters</w:t>
            </w:r>
          </w:p>
        </w:tc>
      </w:tr>
      <w:tr w:rsidR="00E541A7" w:rsidRPr="007B5901" w:rsidTr="00E541A7">
        <w:trPr>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 xml:space="preserve">Aquatic Microbes--Water </w:t>
            </w:r>
          </w:p>
        </w:tc>
        <w:tc>
          <w:tcPr>
            <w:tcW w:w="715"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336</w:t>
            </w:r>
          </w:p>
        </w:tc>
        <w:tc>
          <w:tcPr>
            <w:tcW w:w="720" w:type="dxa"/>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522</w:t>
            </w:r>
          </w:p>
        </w:tc>
        <w:tc>
          <w:tcPr>
            <w:tcW w:w="1170" w:type="dxa"/>
            <w:noWrap/>
            <w:hideMark/>
          </w:tcPr>
          <w:p w:rsidR="00E541A7" w:rsidRPr="007B5901" w:rsidRDefault="00E541A7" w:rsidP="00E541A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612</w:t>
            </w:r>
          </w:p>
        </w:tc>
        <w:tc>
          <w:tcPr>
            <w:tcW w:w="1445"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Ultralow</w:t>
            </w:r>
          </w:p>
        </w:tc>
        <w:tc>
          <w:tcPr>
            <w:tcW w:w="2601" w:type="dxa"/>
            <w:noWrap/>
            <w:hideMark/>
          </w:tcPr>
          <w:p w:rsidR="00E541A7" w:rsidRPr="007B5901" w:rsidRDefault="00E541A7" w:rsidP="00E541A7">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7B5901">
              <w:rPr>
                <w:rFonts w:eastAsia="Times New Roman" w:cstheme="minorHAnsi"/>
                <w:color w:val="000000"/>
                <w:sz w:val="20"/>
                <w:szCs w:val="20"/>
              </w:rPr>
              <w:t>Sterivex</w:t>
            </w:r>
            <w:proofErr w:type="spellEnd"/>
            <w:r w:rsidRPr="007B5901">
              <w:rPr>
                <w:rFonts w:eastAsia="Times New Roman" w:cstheme="minorHAnsi"/>
                <w:color w:val="000000"/>
                <w:sz w:val="20"/>
                <w:szCs w:val="20"/>
              </w:rPr>
              <w:t xml:space="preserve"> filters</w:t>
            </w:r>
          </w:p>
        </w:tc>
      </w:tr>
      <w:tr w:rsidR="00E541A7" w:rsidRPr="007B5901" w:rsidTr="00E541A7">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55" w:type="dxa"/>
            <w:noWrap/>
            <w:hideMark/>
          </w:tcPr>
          <w:p w:rsidR="00E541A7" w:rsidRPr="007B5901" w:rsidRDefault="00E541A7" w:rsidP="00E541A7">
            <w:pPr>
              <w:spacing w:after="0" w:line="240" w:lineRule="auto"/>
              <w:rPr>
                <w:rFonts w:eastAsia="Times New Roman" w:cstheme="minorHAnsi"/>
                <w:color w:val="000000"/>
                <w:sz w:val="20"/>
                <w:szCs w:val="20"/>
              </w:rPr>
            </w:pPr>
            <w:r w:rsidRPr="007B5901">
              <w:rPr>
                <w:rFonts w:eastAsia="Times New Roman" w:cstheme="minorHAnsi"/>
                <w:color w:val="000000"/>
                <w:sz w:val="20"/>
                <w:szCs w:val="20"/>
              </w:rPr>
              <w:t> Subtotal</w:t>
            </w:r>
          </w:p>
        </w:tc>
        <w:tc>
          <w:tcPr>
            <w:tcW w:w="715" w:type="dxa"/>
            <w:noWrap/>
            <w:hideMark/>
          </w:tcPr>
          <w:p w:rsidR="00E541A7" w:rsidRPr="007B5901" w:rsidRDefault="00E541A7" w:rsidP="00E541A7">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966</w:t>
            </w:r>
          </w:p>
        </w:tc>
        <w:tc>
          <w:tcPr>
            <w:tcW w:w="720" w:type="dxa"/>
            <w:noWrap/>
            <w:hideMark/>
          </w:tcPr>
          <w:p w:rsidR="00E541A7" w:rsidRPr="007B5901" w:rsidRDefault="00E541A7" w:rsidP="00E541A7">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5,536</w:t>
            </w:r>
          </w:p>
        </w:tc>
        <w:tc>
          <w:tcPr>
            <w:tcW w:w="1170" w:type="dxa"/>
            <w:noWrap/>
            <w:hideMark/>
          </w:tcPr>
          <w:p w:rsidR="00E541A7" w:rsidRPr="007B5901" w:rsidRDefault="00E541A7" w:rsidP="00E541A7">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B5901">
              <w:rPr>
                <w:rFonts w:eastAsia="Times New Roman" w:cstheme="minorHAnsi"/>
                <w:color w:val="000000"/>
                <w:sz w:val="20"/>
                <w:szCs w:val="20"/>
              </w:rPr>
              <w:t>9,440</w:t>
            </w:r>
          </w:p>
        </w:tc>
        <w:tc>
          <w:tcPr>
            <w:tcW w:w="1445" w:type="dxa"/>
            <w:noWrap/>
            <w:hideMark/>
          </w:tcPr>
          <w:p w:rsidR="00E541A7" w:rsidRPr="007B5901" w:rsidRDefault="00E541A7" w:rsidP="00E541A7">
            <w:pPr>
              <w:spacing w:after="0" w:line="240" w:lineRule="auto"/>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2601" w:type="dxa"/>
            <w:noWrap/>
            <w:hideMark/>
          </w:tcPr>
          <w:p w:rsidR="00E541A7" w:rsidRPr="007B5901" w:rsidRDefault="00E541A7" w:rsidP="00E541A7">
            <w:pPr>
              <w:spacing w:after="0" w:line="240" w:lineRule="auto"/>
              <w:cnfStyle w:val="010000000000" w:firstRow="0" w:lastRow="1" w:firstColumn="0" w:lastColumn="0" w:oddVBand="0" w:evenVBand="0" w:oddHBand="0" w:evenHBand="0" w:firstRowFirstColumn="0" w:firstRowLastColumn="0" w:lastRowFirstColumn="0" w:lastRowLastColumn="0"/>
              <w:rPr>
                <w:rFonts w:eastAsia="Times New Roman" w:cstheme="minorHAnsi"/>
                <w:sz w:val="20"/>
                <w:szCs w:val="20"/>
              </w:rPr>
            </w:pPr>
          </w:p>
        </w:tc>
      </w:tr>
    </w:tbl>
    <w:p w:rsidR="007B5901" w:rsidRPr="00367587" w:rsidRDefault="007B5901" w:rsidP="007B0387"/>
    <w:sectPr w:rsidR="007B5901" w:rsidRPr="00367587" w:rsidSect="007B5901">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1C" w:rsidRDefault="0028561C" w:rsidP="00280D81">
      <w:r>
        <w:separator/>
      </w:r>
    </w:p>
    <w:p w:rsidR="0028561C" w:rsidRDefault="0028561C"/>
  </w:endnote>
  <w:endnote w:type="continuationSeparator" w:id="0">
    <w:p w:rsidR="0028561C" w:rsidRDefault="0028561C" w:rsidP="00280D81">
      <w:r>
        <w:continuationSeparator/>
      </w:r>
    </w:p>
    <w:p w:rsidR="0028561C" w:rsidRDefault="0028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CMKM+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7F" w:rsidRDefault="0033377F" w:rsidP="00D2303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B2249">
      <w:rPr>
        <w:b/>
        <w:noProof/>
      </w:rPr>
      <w:t>2</w:t>
    </w:r>
    <w:r>
      <w:rPr>
        <w:b/>
        <w:sz w:val="24"/>
        <w:szCs w:val="24"/>
      </w:rPr>
      <w:fldChar w:fldCharType="end"/>
    </w:r>
    <w:r>
      <w:t xml:space="preserve"> of </w:t>
    </w:r>
    <w:r>
      <w:rPr>
        <w:b/>
        <w:sz w:val="24"/>
        <w:szCs w:val="24"/>
      </w:rPr>
      <w:fldChar w:fldCharType="begin"/>
    </w:r>
    <w:r>
      <w:rPr>
        <w:b/>
      </w:rPr>
      <w:instrText xml:space="preserve"> SECTIONPAGES </w:instrText>
    </w:r>
    <w:r>
      <w:rPr>
        <w:b/>
        <w:sz w:val="24"/>
        <w:szCs w:val="24"/>
      </w:rPr>
      <w:fldChar w:fldCharType="separate"/>
    </w:r>
    <w:r w:rsidR="005B2249">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1C" w:rsidRDefault="0028561C" w:rsidP="00280D81">
      <w:r>
        <w:separator/>
      </w:r>
    </w:p>
    <w:p w:rsidR="0028561C" w:rsidRDefault="0028561C"/>
  </w:footnote>
  <w:footnote w:type="continuationSeparator" w:id="0">
    <w:p w:rsidR="0028561C" w:rsidRDefault="0028561C" w:rsidP="00280D81">
      <w:r>
        <w:continuationSeparator/>
      </w:r>
    </w:p>
    <w:p w:rsidR="0028561C" w:rsidRDefault="002856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9A2"/>
    <w:multiLevelType w:val="multilevel"/>
    <w:tmpl w:val="3E92B7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0568E9"/>
    <w:multiLevelType w:val="hybridMultilevel"/>
    <w:tmpl w:val="2F12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0E19"/>
    <w:multiLevelType w:val="hybridMultilevel"/>
    <w:tmpl w:val="EEEA4462"/>
    <w:lvl w:ilvl="0" w:tplc="6B622922">
      <w:start w:val="1"/>
      <w:numFmt w:val="decimal"/>
      <w:lvlText w:val="%1"/>
      <w:lvlJc w:val="left"/>
      <w:pPr>
        <w:ind w:left="720" w:hanging="360"/>
      </w:pPr>
      <w:rPr>
        <w:rFonts w:ascii="Calibri" w:hAnsi="Calibri" w:hint="default"/>
        <w:b/>
        <w:i w:val="0"/>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3533"/>
    <w:multiLevelType w:val="hybridMultilevel"/>
    <w:tmpl w:val="4A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823D8"/>
    <w:multiLevelType w:val="hybridMultilevel"/>
    <w:tmpl w:val="9424B0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63340"/>
    <w:multiLevelType w:val="hybridMultilevel"/>
    <w:tmpl w:val="DEF28D56"/>
    <w:lvl w:ilvl="0" w:tplc="331AC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A4787"/>
    <w:multiLevelType w:val="hybridMultilevel"/>
    <w:tmpl w:val="AF8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24DD"/>
    <w:multiLevelType w:val="hybridMultilevel"/>
    <w:tmpl w:val="B6A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354DA"/>
    <w:multiLevelType w:val="hybridMultilevel"/>
    <w:tmpl w:val="D4AA3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2C124B"/>
    <w:multiLevelType w:val="hybridMultilevel"/>
    <w:tmpl w:val="F4040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90809"/>
    <w:multiLevelType w:val="hybridMultilevel"/>
    <w:tmpl w:val="FA84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A1F00"/>
    <w:multiLevelType w:val="multilevel"/>
    <w:tmpl w:val="12CC9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E65B9B"/>
    <w:multiLevelType w:val="hybridMultilevel"/>
    <w:tmpl w:val="3BF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3485D"/>
    <w:multiLevelType w:val="hybridMultilevel"/>
    <w:tmpl w:val="B99A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2386D"/>
    <w:multiLevelType w:val="hybridMultilevel"/>
    <w:tmpl w:val="BDB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72513"/>
    <w:multiLevelType w:val="hybridMultilevel"/>
    <w:tmpl w:val="0F5A2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025EA"/>
    <w:multiLevelType w:val="hybridMultilevel"/>
    <w:tmpl w:val="5DFE639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4D107F"/>
    <w:multiLevelType w:val="hybridMultilevel"/>
    <w:tmpl w:val="F720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31132"/>
    <w:multiLevelType w:val="hybridMultilevel"/>
    <w:tmpl w:val="F244A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D2B9E"/>
    <w:multiLevelType w:val="hybridMultilevel"/>
    <w:tmpl w:val="340403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5A37F3"/>
    <w:multiLevelType w:val="hybridMultilevel"/>
    <w:tmpl w:val="877AD26C"/>
    <w:lvl w:ilvl="0" w:tplc="5C2A55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0B10"/>
    <w:multiLevelType w:val="hybridMultilevel"/>
    <w:tmpl w:val="2B5841F8"/>
    <w:lvl w:ilvl="0" w:tplc="292260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50A7D"/>
    <w:multiLevelType w:val="multilevel"/>
    <w:tmpl w:val="A1B297F0"/>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361BF0"/>
    <w:multiLevelType w:val="hybridMultilevel"/>
    <w:tmpl w:val="FCA870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62188"/>
    <w:multiLevelType w:val="hybridMultilevel"/>
    <w:tmpl w:val="8C34162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42A74"/>
    <w:multiLevelType w:val="multilevel"/>
    <w:tmpl w:val="D990F3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01045C6"/>
    <w:multiLevelType w:val="hybridMultilevel"/>
    <w:tmpl w:val="EB14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72BC5"/>
    <w:multiLevelType w:val="hybridMultilevel"/>
    <w:tmpl w:val="9D962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8CCFC"/>
    <w:multiLevelType w:val="hybridMultilevel"/>
    <w:tmpl w:val="5BBCC6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CCB1F21"/>
    <w:multiLevelType w:val="hybridMultilevel"/>
    <w:tmpl w:val="FC4EE2F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C6041"/>
    <w:multiLevelType w:val="hybridMultilevel"/>
    <w:tmpl w:val="D4E867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310DF"/>
    <w:multiLevelType w:val="hybridMultilevel"/>
    <w:tmpl w:val="B858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36509"/>
    <w:multiLevelType w:val="hybridMultilevel"/>
    <w:tmpl w:val="86F6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8234B"/>
    <w:multiLevelType w:val="hybridMultilevel"/>
    <w:tmpl w:val="6BD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77C64"/>
    <w:multiLevelType w:val="hybridMultilevel"/>
    <w:tmpl w:val="CBDC6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4302D"/>
    <w:multiLevelType w:val="hybridMultilevel"/>
    <w:tmpl w:val="2C9E1CF6"/>
    <w:lvl w:ilvl="0" w:tplc="EC8A007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DF4761"/>
    <w:multiLevelType w:val="multilevel"/>
    <w:tmpl w:val="29AAA3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2574" w:hanging="1584"/>
      </w:pPr>
    </w:lvl>
  </w:abstractNum>
  <w:abstractNum w:abstractNumId="37" w15:restartNumberingAfterBreak="0">
    <w:nsid w:val="6A6D19AF"/>
    <w:multiLevelType w:val="hybridMultilevel"/>
    <w:tmpl w:val="2B3E3D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6127B"/>
    <w:multiLevelType w:val="hybridMultilevel"/>
    <w:tmpl w:val="5BAA1386"/>
    <w:lvl w:ilvl="0" w:tplc="E63294F8">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406F16"/>
    <w:multiLevelType w:val="hybridMultilevel"/>
    <w:tmpl w:val="E25689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DD6C1A"/>
    <w:multiLevelType w:val="hybridMultilevel"/>
    <w:tmpl w:val="E468F8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563111"/>
    <w:multiLevelType w:val="hybridMultilevel"/>
    <w:tmpl w:val="2FC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83F73"/>
    <w:multiLevelType w:val="hybridMultilevel"/>
    <w:tmpl w:val="8BF007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FE0DC5"/>
    <w:multiLevelType w:val="hybridMultilevel"/>
    <w:tmpl w:val="E5323268"/>
    <w:lvl w:ilvl="0" w:tplc="18246F14">
      <w:start w:val="1"/>
      <w:numFmt w:val="decimal"/>
      <w:lvlText w:val="%1.1.1"/>
      <w:lvlJc w:val="left"/>
      <w:pPr>
        <w:ind w:left="720" w:hanging="360"/>
      </w:pPr>
      <w:rPr>
        <w:rFonts w:ascii="Calibri" w:hAnsi="Calibri" w:hint="default"/>
        <w:b/>
        <w:i w:val="0"/>
        <w:cap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F2B06"/>
    <w:multiLevelType w:val="hybridMultilevel"/>
    <w:tmpl w:val="6C7C70F2"/>
    <w:lvl w:ilvl="0" w:tplc="CE10F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C5DF9"/>
    <w:multiLevelType w:val="hybridMultilevel"/>
    <w:tmpl w:val="BD2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0"/>
  </w:num>
  <w:num w:numId="4">
    <w:abstractNumId w:val="11"/>
  </w:num>
  <w:num w:numId="5">
    <w:abstractNumId w:val="25"/>
  </w:num>
  <w:num w:numId="6">
    <w:abstractNumId w:val="5"/>
  </w:num>
  <w:num w:numId="7">
    <w:abstractNumId w:val="22"/>
  </w:num>
  <w:num w:numId="8">
    <w:abstractNumId w:val="2"/>
  </w:num>
  <w:num w:numId="9">
    <w:abstractNumId w:val="36"/>
  </w:num>
  <w:num w:numId="10">
    <w:abstractNumId w:val="24"/>
  </w:num>
  <w:num w:numId="11">
    <w:abstractNumId w:val="42"/>
  </w:num>
  <w:num w:numId="12">
    <w:abstractNumId w:val="13"/>
  </w:num>
  <w:num w:numId="13">
    <w:abstractNumId w:val="26"/>
  </w:num>
  <w:num w:numId="14">
    <w:abstractNumId w:val="14"/>
  </w:num>
  <w:num w:numId="15">
    <w:abstractNumId w:val="19"/>
  </w:num>
  <w:num w:numId="16">
    <w:abstractNumId w:val="3"/>
  </w:num>
  <w:num w:numId="17">
    <w:abstractNumId w:val="1"/>
  </w:num>
  <w:num w:numId="18">
    <w:abstractNumId w:val="43"/>
  </w:num>
  <w:num w:numId="19">
    <w:abstractNumId w:val="35"/>
  </w:num>
  <w:num w:numId="20">
    <w:abstractNumId w:val="33"/>
  </w:num>
  <w:num w:numId="21">
    <w:abstractNumId w:val="8"/>
  </w:num>
  <w:num w:numId="22">
    <w:abstractNumId w:val="23"/>
  </w:num>
  <w:num w:numId="23">
    <w:abstractNumId w:val="30"/>
  </w:num>
  <w:num w:numId="24">
    <w:abstractNumId w:val="29"/>
  </w:num>
  <w:num w:numId="25">
    <w:abstractNumId w:val="21"/>
  </w:num>
  <w:num w:numId="26">
    <w:abstractNumId w:val="37"/>
  </w:num>
  <w:num w:numId="27">
    <w:abstractNumId w:val="15"/>
  </w:num>
  <w:num w:numId="28">
    <w:abstractNumId w:val="17"/>
  </w:num>
  <w:num w:numId="29">
    <w:abstractNumId w:val="39"/>
  </w:num>
  <w:num w:numId="30">
    <w:abstractNumId w:val="16"/>
  </w:num>
  <w:num w:numId="31">
    <w:abstractNumId w:val="34"/>
  </w:num>
  <w:num w:numId="32">
    <w:abstractNumId w:val="4"/>
  </w:num>
  <w:num w:numId="33">
    <w:abstractNumId w:val="40"/>
  </w:num>
  <w:num w:numId="34">
    <w:abstractNumId w:val="38"/>
  </w:num>
  <w:num w:numId="35">
    <w:abstractNumId w:val="28"/>
  </w:num>
  <w:num w:numId="36">
    <w:abstractNumId w:val="31"/>
  </w:num>
  <w:num w:numId="37">
    <w:abstractNumId w:val="10"/>
  </w:num>
  <w:num w:numId="38">
    <w:abstractNumId w:val="9"/>
  </w:num>
  <w:num w:numId="39">
    <w:abstractNumId w:val="41"/>
  </w:num>
  <w:num w:numId="40">
    <w:abstractNumId w:val="32"/>
  </w:num>
  <w:num w:numId="41">
    <w:abstractNumId w:val="45"/>
  </w:num>
  <w:num w:numId="42">
    <w:abstractNumId w:val="6"/>
  </w:num>
  <w:num w:numId="43">
    <w:abstractNumId w:val="7"/>
  </w:num>
  <w:num w:numId="44">
    <w:abstractNumId w:val="12"/>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1"/>
    <w:rsid w:val="000200D1"/>
    <w:rsid w:val="00024398"/>
    <w:rsid w:val="0004063F"/>
    <w:rsid w:val="00045C52"/>
    <w:rsid w:val="0005121D"/>
    <w:rsid w:val="00056A31"/>
    <w:rsid w:val="000575B7"/>
    <w:rsid w:val="00066026"/>
    <w:rsid w:val="0007438A"/>
    <w:rsid w:val="00083672"/>
    <w:rsid w:val="000A5159"/>
    <w:rsid w:val="000B25B6"/>
    <w:rsid w:val="000B7430"/>
    <w:rsid w:val="000D27AB"/>
    <w:rsid w:val="00100C39"/>
    <w:rsid w:val="00106798"/>
    <w:rsid w:val="00114386"/>
    <w:rsid w:val="00116C5E"/>
    <w:rsid w:val="001233EE"/>
    <w:rsid w:val="001338EA"/>
    <w:rsid w:val="00145525"/>
    <w:rsid w:val="00181391"/>
    <w:rsid w:val="001917A8"/>
    <w:rsid w:val="001925DD"/>
    <w:rsid w:val="00196117"/>
    <w:rsid w:val="00197FD2"/>
    <w:rsid w:val="001A084C"/>
    <w:rsid w:val="001B0940"/>
    <w:rsid w:val="001B6957"/>
    <w:rsid w:val="001E478D"/>
    <w:rsid w:val="001F4116"/>
    <w:rsid w:val="001F4FF7"/>
    <w:rsid w:val="0021081B"/>
    <w:rsid w:val="002213DD"/>
    <w:rsid w:val="0022398A"/>
    <w:rsid w:val="002363C8"/>
    <w:rsid w:val="00242EA6"/>
    <w:rsid w:val="00243EE0"/>
    <w:rsid w:val="002473BB"/>
    <w:rsid w:val="00247DA2"/>
    <w:rsid w:val="0025628B"/>
    <w:rsid w:val="0026564F"/>
    <w:rsid w:val="0027673C"/>
    <w:rsid w:val="00276C72"/>
    <w:rsid w:val="00280D81"/>
    <w:rsid w:val="0028561C"/>
    <w:rsid w:val="002978FA"/>
    <w:rsid w:val="002A5E25"/>
    <w:rsid w:val="002B3E21"/>
    <w:rsid w:val="002D1B89"/>
    <w:rsid w:val="002F1F9F"/>
    <w:rsid w:val="00305D64"/>
    <w:rsid w:val="003114CE"/>
    <w:rsid w:val="0032255C"/>
    <w:rsid w:val="003235CB"/>
    <w:rsid w:val="0033377F"/>
    <w:rsid w:val="00333C3E"/>
    <w:rsid w:val="00340BB1"/>
    <w:rsid w:val="003439E3"/>
    <w:rsid w:val="00347665"/>
    <w:rsid w:val="00352415"/>
    <w:rsid w:val="0035461F"/>
    <w:rsid w:val="003A161B"/>
    <w:rsid w:val="003B3E48"/>
    <w:rsid w:val="003B48E2"/>
    <w:rsid w:val="003D6B1E"/>
    <w:rsid w:val="003E0252"/>
    <w:rsid w:val="003E79FE"/>
    <w:rsid w:val="003E7EFD"/>
    <w:rsid w:val="003F4C7D"/>
    <w:rsid w:val="003F7984"/>
    <w:rsid w:val="00406AE5"/>
    <w:rsid w:val="00411CA1"/>
    <w:rsid w:val="00414661"/>
    <w:rsid w:val="00437CB8"/>
    <w:rsid w:val="004544AA"/>
    <w:rsid w:val="004579FE"/>
    <w:rsid w:val="0048445A"/>
    <w:rsid w:val="00485073"/>
    <w:rsid w:val="00485586"/>
    <w:rsid w:val="004861FE"/>
    <w:rsid w:val="0048742C"/>
    <w:rsid w:val="004911AC"/>
    <w:rsid w:val="004947B6"/>
    <w:rsid w:val="0049562A"/>
    <w:rsid w:val="004B1856"/>
    <w:rsid w:val="004C18ED"/>
    <w:rsid w:val="004C2647"/>
    <w:rsid w:val="004D4379"/>
    <w:rsid w:val="004F1A2D"/>
    <w:rsid w:val="004F226E"/>
    <w:rsid w:val="004F2A89"/>
    <w:rsid w:val="004F7647"/>
    <w:rsid w:val="00507C47"/>
    <w:rsid w:val="00524080"/>
    <w:rsid w:val="00524AF7"/>
    <w:rsid w:val="00527FEF"/>
    <w:rsid w:val="00530C1F"/>
    <w:rsid w:val="00537983"/>
    <w:rsid w:val="00553A4D"/>
    <w:rsid w:val="00592CF5"/>
    <w:rsid w:val="00593BC7"/>
    <w:rsid w:val="005B2249"/>
    <w:rsid w:val="005E04E6"/>
    <w:rsid w:val="005E071B"/>
    <w:rsid w:val="005F0150"/>
    <w:rsid w:val="005F2F62"/>
    <w:rsid w:val="00613620"/>
    <w:rsid w:val="00614132"/>
    <w:rsid w:val="00622CA9"/>
    <w:rsid w:val="00623D30"/>
    <w:rsid w:val="00627D7F"/>
    <w:rsid w:val="0063018A"/>
    <w:rsid w:val="006511FF"/>
    <w:rsid w:val="0066419A"/>
    <w:rsid w:val="006924F6"/>
    <w:rsid w:val="00692611"/>
    <w:rsid w:val="006A4903"/>
    <w:rsid w:val="006A539A"/>
    <w:rsid w:val="006A5461"/>
    <w:rsid w:val="006A78E8"/>
    <w:rsid w:val="006C2093"/>
    <w:rsid w:val="006D22F4"/>
    <w:rsid w:val="006D330A"/>
    <w:rsid w:val="006D5EFF"/>
    <w:rsid w:val="006E27D1"/>
    <w:rsid w:val="006E5934"/>
    <w:rsid w:val="007068F9"/>
    <w:rsid w:val="00716BD7"/>
    <w:rsid w:val="00724FAF"/>
    <w:rsid w:val="007266C4"/>
    <w:rsid w:val="00732173"/>
    <w:rsid w:val="0074737F"/>
    <w:rsid w:val="007506E7"/>
    <w:rsid w:val="00752A6A"/>
    <w:rsid w:val="0076663C"/>
    <w:rsid w:val="0078019E"/>
    <w:rsid w:val="00790084"/>
    <w:rsid w:val="007953B8"/>
    <w:rsid w:val="007A4C68"/>
    <w:rsid w:val="007B0387"/>
    <w:rsid w:val="007B5901"/>
    <w:rsid w:val="007B6B81"/>
    <w:rsid w:val="007D77FC"/>
    <w:rsid w:val="007E3F20"/>
    <w:rsid w:val="007E41F5"/>
    <w:rsid w:val="007E6C83"/>
    <w:rsid w:val="007F2C69"/>
    <w:rsid w:val="007F6734"/>
    <w:rsid w:val="00810ED4"/>
    <w:rsid w:val="008166DA"/>
    <w:rsid w:val="00822794"/>
    <w:rsid w:val="0082295C"/>
    <w:rsid w:val="008323F3"/>
    <w:rsid w:val="00835B2D"/>
    <w:rsid w:val="0083690D"/>
    <w:rsid w:val="0084549B"/>
    <w:rsid w:val="00847A6C"/>
    <w:rsid w:val="00851D2E"/>
    <w:rsid w:val="0085220C"/>
    <w:rsid w:val="008522E3"/>
    <w:rsid w:val="00854C42"/>
    <w:rsid w:val="00857DE5"/>
    <w:rsid w:val="00857F5F"/>
    <w:rsid w:val="00867C88"/>
    <w:rsid w:val="00871D4C"/>
    <w:rsid w:val="00873F99"/>
    <w:rsid w:val="00891832"/>
    <w:rsid w:val="00893ABC"/>
    <w:rsid w:val="008C1986"/>
    <w:rsid w:val="008E5535"/>
    <w:rsid w:val="008F1F67"/>
    <w:rsid w:val="008F32D1"/>
    <w:rsid w:val="008F4A56"/>
    <w:rsid w:val="00912A3F"/>
    <w:rsid w:val="00912B34"/>
    <w:rsid w:val="009142E0"/>
    <w:rsid w:val="009205BD"/>
    <w:rsid w:val="00940AAB"/>
    <w:rsid w:val="00945569"/>
    <w:rsid w:val="009465A0"/>
    <w:rsid w:val="00953ACB"/>
    <w:rsid w:val="009648A1"/>
    <w:rsid w:val="009660EF"/>
    <w:rsid w:val="0098177A"/>
    <w:rsid w:val="00983914"/>
    <w:rsid w:val="00984D4B"/>
    <w:rsid w:val="00990037"/>
    <w:rsid w:val="009A4AF0"/>
    <w:rsid w:val="009B7E4E"/>
    <w:rsid w:val="009C4B51"/>
    <w:rsid w:val="009D5751"/>
    <w:rsid w:val="009E09BD"/>
    <w:rsid w:val="009E75E0"/>
    <w:rsid w:val="00A02297"/>
    <w:rsid w:val="00A23D79"/>
    <w:rsid w:val="00A30983"/>
    <w:rsid w:val="00A31790"/>
    <w:rsid w:val="00A375E6"/>
    <w:rsid w:val="00A56FDE"/>
    <w:rsid w:val="00A71C41"/>
    <w:rsid w:val="00AC223C"/>
    <w:rsid w:val="00AC5263"/>
    <w:rsid w:val="00AC77AD"/>
    <w:rsid w:val="00AD0C98"/>
    <w:rsid w:val="00AD16B4"/>
    <w:rsid w:val="00AD4644"/>
    <w:rsid w:val="00AE691A"/>
    <w:rsid w:val="00AE76AB"/>
    <w:rsid w:val="00AF6B4E"/>
    <w:rsid w:val="00B00F78"/>
    <w:rsid w:val="00B226E0"/>
    <w:rsid w:val="00B40050"/>
    <w:rsid w:val="00B5347B"/>
    <w:rsid w:val="00B60670"/>
    <w:rsid w:val="00B701FA"/>
    <w:rsid w:val="00B82102"/>
    <w:rsid w:val="00B875A4"/>
    <w:rsid w:val="00B916BD"/>
    <w:rsid w:val="00B95CFD"/>
    <w:rsid w:val="00BB45DB"/>
    <w:rsid w:val="00BB57C3"/>
    <w:rsid w:val="00BC716F"/>
    <w:rsid w:val="00BD5649"/>
    <w:rsid w:val="00BD6859"/>
    <w:rsid w:val="00BE5653"/>
    <w:rsid w:val="00BE5A1A"/>
    <w:rsid w:val="00BF4F63"/>
    <w:rsid w:val="00BF7D90"/>
    <w:rsid w:val="00C26D0F"/>
    <w:rsid w:val="00C30C8B"/>
    <w:rsid w:val="00C3297C"/>
    <w:rsid w:val="00C3564A"/>
    <w:rsid w:val="00C35AF9"/>
    <w:rsid w:val="00C532C2"/>
    <w:rsid w:val="00C9221A"/>
    <w:rsid w:val="00C975D3"/>
    <w:rsid w:val="00CA41E8"/>
    <w:rsid w:val="00CB28EA"/>
    <w:rsid w:val="00CB2C3E"/>
    <w:rsid w:val="00CB6E12"/>
    <w:rsid w:val="00CE186F"/>
    <w:rsid w:val="00CF02ED"/>
    <w:rsid w:val="00D01323"/>
    <w:rsid w:val="00D124CF"/>
    <w:rsid w:val="00D17E58"/>
    <w:rsid w:val="00D23036"/>
    <w:rsid w:val="00D42127"/>
    <w:rsid w:val="00D553C7"/>
    <w:rsid w:val="00D7305C"/>
    <w:rsid w:val="00D74B88"/>
    <w:rsid w:val="00D763F5"/>
    <w:rsid w:val="00D77B51"/>
    <w:rsid w:val="00D95746"/>
    <w:rsid w:val="00DB575A"/>
    <w:rsid w:val="00DC25C2"/>
    <w:rsid w:val="00DD0B15"/>
    <w:rsid w:val="00DD4162"/>
    <w:rsid w:val="00DF4BFA"/>
    <w:rsid w:val="00E3322B"/>
    <w:rsid w:val="00E36818"/>
    <w:rsid w:val="00E3686B"/>
    <w:rsid w:val="00E45562"/>
    <w:rsid w:val="00E52166"/>
    <w:rsid w:val="00E541A7"/>
    <w:rsid w:val="00E70FD1"/>
    <w:rsid w:val="00E81C51"/>
    <w:rsid w:val="00EA24D1"/>
    <w:rsid w:val="00EA298D"/>
    <w:rsid w:val="00EC6AA0"/>
    <w:rsid w:val="00ED5123"/>
    <w:rsid w:val="00ED7F62"/>
    <w:rsid w:val="00EE3608"/>
    <w:rsid w:val="00EF508E"/>
    <w:rsid w:val="00EF593C"/>
    <w:rsid w:val="00EF652F"/>
    <w:rsid w:val="00F0275F"/>
    <w:rsid w:val="00F05715"/>
    <w:rsid w:val="00F20087"/>
    <w:rsid w:val="00F242D4"/>
    <w:rsid w:val="00F32006"/>
    <w:rsid w:val="00F340C7"/>
    <w:rsid w:val="00F61A68"/>
    <w:rsid w:val="00F62644"/>
    <w:rsid w:val="00F70C33"/>
    <w:rsid w:val="00FC272C"/>
    <w:rsid w:val="00FD2D73"/>
    <w:rsid w:val="00FD4DB0"/>
    <w:rsid w:val="00FE4741"/>
    <w:rsid w:val="00FF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C81E"/>
  <w15:docId w15:val="{3F1488F5-2280-4917-95C6-0DBA795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E6"/>
    <w:pPr>
      <w:spacing w:after="200" w:line="276" w:lineRule="auto"/>
    </w:pPr>
    <w:rPr>
      <w:sz w:val="22"/>
      <w:szCs w:val="22"/>
    </w:rPr>
  </w:style>
  <w:style w:type="paragraph" w:styleId="Heading1">
    <w:name w:val="heading 1"/>
    <w:basedOn w:val="Normal"/>
    <w:next w:val="Normal"/>
    <w:link w:val="Heading1Char"/>
    <w:autoRedefine/>
    <w:uiPriority w:val="9"/>
    <w:qFormat/>
    <w:rsid w:val="00485586"/>
    <w:pPr>
      <w:keepNext/>
      <w:keepLines/>
      <w:numPr>
        <w:numId w:val="9"/>
      </w:numPr>
      <w:spacing w:before="240" w:after="240" w:line="240" w:lineRule="auto"/>
      <w:jc w:val="both"/>
      <w:outlineLvl w:val="0"/>
    </w:pPr>
    <w:rPr>
      <w:rFonts w:eastAsia="Times New Roman"/>
      <w:b/>
      <w:bCs/>
      <w:caps/>
      <w:szCs w:val="28"/>
    </w:rPr>
  </w:style>
  <w:style w:type="paragraph" w:styleId="Heading2">
    <w:name w:val="heading 2"/>
    <w:basedOn w:val="Normal"/>
    <w:next w:val="Normal"/>
    <w:link w:val="Heading2Char"/>
    <w:autoRedefine/>
    <w:uiPriority w:val="9"/>
    <w:unhideWhenUsed/>
    <w:qFormat/>
    <w:rsid w:val="0022398A"/>
    <w:pPr>
      <w:keepNext/>
      <w:keepLines/>
      <w:numPr>
        <w:ilvl w:val="1"/>
        <w:numId w:val="9"/>
      </w:numPr>
      <w:spacing w:before="240" w:after="240" w:line="240" w:lineRule="auto"/>
      <w:jc w:val="both"/>
      <w:outlineLvl w:val="1"/>
    </w:pPr>
    <w:rPr>
      <w:rFonts w:ascii="Cambria" w:eastAsia="Times New Roman" w:hAnsi="Cambria"/>
      <w:b/>
      <w:bCs/>
      <w:szCs w:val="26"/>
    </w:rPr>
  </w:style>
  <w:style w:type="paragraph" w:styleId="Heading3">
    <w:name w:val="heading 3"/>
    <w:basedOn w:val="Normal"/>
    <w:next w:val="Normal"/>
    <w:link w:val="Heading3Char"/>
    <w:autoRedefine/>
    <w:uiPriority w:val="9"/>
    <w:unhideWhenUsed/>
    <w:qFormat/>
    <w:rsid w:val="00083672"/>
    <w:pPr>
      <w:keepNext/>
      <w:keepLines/>
      <w:numPr>
        <w:ilvl w:val="2"/>
        <w:numId w:val="9"/>
      </w:numPr>
      <w:spacing w:before="240" w:after="240" w:line="240" w:lineRule="auto"/>
      <w:contextualSpacing/>
      <w:jc w:val="both"/>
      <w:outlineLvl w:val="2"/>
    </w:pPr>
    <w:rPr>
      <w:rFonts w:ascii="Cambria" w:eastAsiaTheme="majorEastAsia" w:hAnsi="Cambria"/>
      <w:b/>
      <w:bCs/>
    </w:rPr>
  </w:style>
  <w:style w:type="paragraph" w:styleId="Heading4">
    <w:name w:val="heading 4"/>
    <w:basedOn w:val="Heading3"/>
    <w:next w:val="Normal"/>
    <w:link w:val="Heading4Char"/>
    <w:uiPriority w:val="9"/>
    <w:unhideWhenUsed/>
    <w:qFormat/>
    <w:rsid w:val="00CB2C3E"/>
    <w:pPr>
      <w:numPr>
        <w:ilvl w:val="3"/>
      </w:numPr>
      <w:outlineLvl w:val="3"/>
    </w:pPr>
    <w:rPr>
      <w:bCs w:val="0"/>
      <w:iCs/>
    </w:rPr>
  </w:style>
  <w:style w:type="paragraph" w:styleId="Heading5">
    <w:name w:val="heading 5"/>
    <w:basedOn w:val="Heading4"/>
    <w:next w:val="Normal"/>
    <w:link w:val="Heading5Char"/>
    <w:uiPriority w:val="9"/>
    <w:unhideWhenUsed/>
    <w:qFormat/>
    <w:rsid w:val="00CB2C3E"/>
    <w:pPr>
      <w:numPr>
        <w:ilvl w:val="4"/>
      </w:numPr>
      <w:outlineLvl w:val="4"/>
    </w:pPr>
  </w:style>
  <w:style w:type="paragraph" w:styleId="Heading6">
    <w:name w:val="heading 6"/>
    <w:basedOn w:val="Heading5"/>
    <w:next w:val="Normal"/>
    <w:link w:val="Heading6Char"/>
    <w:autoRedefine/>
    <w:uiPriority w:val="9"/>
    <w:unhideWhenUsed/>
    <w:qFormat/>
    <w:rsid w:val="00CB2C3E"/>
    <w:pPr>
      <w:numPr>
        <w:ilvl w:val="5"/>
      </w:numPr>
      <w:outlineLvl w:val="5"/>
    </w:pPr>
    <w:rPr>
      <w:iCs w:val="0"/>
    </w:rPr>
  </w:style>
  <w:style w:type="paragraph" w:styleId="Heading7">
    <w:name w:val="heading 7"/>
    <w:basedOn w:val="Heading6"/>
    <w:next w:val="Normal"/>
    <w:link w:val="Heading7Char"/>
    <w:uiPriority w:val="9"/>
    <w:unhideWhenUsed/>
    <w:qFormat/>
    <w:rsid w:val="004D4379"/>
    <w:pPr>
      <w:numPr>
        <w:ilvl w:val="6"/>
      </w:numPr>
      <w:outlineLvl w:val="6"/>
    </w:pPr>
    <w:rPr>
      <w:iCs/>
    </w:rPr>
  </w:style>
  <w:style w:type="paragraph" w:styleId="Heading8">
    <w:name w:val="heading 8"/>
    <w:basedOn w:val="Heading7"/>
    <w:next w:val="Normal"/>
    <w:link w:val="Heading8Char"/>
    <w:uiPriority w:val="9"/>
    <w:unhideWhenUsed/>
    <w:qFormat/>
    <w:rsid w:val="004D4379"/>
    <w:pPr>
      <w:numPr>
        <w:ilvl w:val="7"/>
      </w:numPr>
      <w:outlineLvl w:val="7"/>
    </w:pPr>
    <w:rPr>
      <w:szCs w:val="20"/>
    </w:rPr>
  </w:style>
  <w:style w:type="paragraph" w:styleId="Heading9">
    <w:name w:val="heading 9"/>
    <w:basedOn w:val="Heading8"/>
    <w:next w:val="Normal"/>
    <w:link w:val="Heading9Char"/>
    <w:uiPriority w:val="9"/>
    <w:unhideWhenUsed/>
    <w:qFormat/>
    <w:rsid w:val="004D437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5"/>
  </w:style>
  <w:style w:type="paragraph" w:styleId="Footer">
    <w:name w:val="footer"/>
    <w:basedOn w:val="Normal"/>
    <w:link w:val="FooterChar"/>
    <w:uiPriority w:val="99"/>
    <w:unhideWhenUsed/>
    <w:rsid w:val="0059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5"/>
  </w:style>
  <w:style w:type="paragraph" w:styleId="BalloonText">
    <w:name w:val="Balloon Text"/>
    <w:basedOn w:val="Normal"/>
    <w:link w:val="BalloonTextChar"/>
    <w:uiPriority w:val="99"/>
    <w:semiHidden/>
    <w:unhideWhenUsed/>
    <w:rsid w:val="00592C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CF5"/>
    <w:rPr>
      <w:rFonts w:ascii="Tahoma" w:hAnsi="Tahoma" w:cs="Tahoma"/>
      <w:sz w:val="16"/>
      <w:szCs w:val="16"/>
    </w:rPr>
  </w:style>
  <w:style w:type="table" w:styleId="TableGrid">
    <w:name w:val="Table Grid"/>
    <w:basedOn w:val="TableNormal"/>
    <w:uiPriority w:val="59"/>
    <w:rsid w:val="00D1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85586"/>
    <w:rPr>
      <w:rFonts w:eastAsia="Times New Roman" w:cs="Times New Roman"/>
      <w:b/>
      <w:bCs/>
      <w:caps/>
      <w:szCs w:val="28"/>
    </w:rPr>
  </w:style>
  <w:style w:type="paragraph" w:styleId="TOCHeading">
    <w:name w:val="TOC Heading"/>
    <w:basedOn w:val="Heading1"/>
    <w:next w:val="Normal"/>
    <w:uiPriority w:val="39"/>
    <w:unhideWhenUsed/>
    <w:qFormat/>
    <w:rsid w:val="00F242D4"/>
    <w:pPr>
      <w:outlineLvl w:val="9"/>
    </w:pPr>
    <w:rPr>
      <w:lang w:eastAsia="ja-JP"/>
    </w:rPr>
  </w:style>
  <w:style w:type="paragraph" w:styleId="ListParagraph">
    <w:name w:val="List Paragraph"/>
    <w:aliases w:val="NEON Numbered List"/>
    <w:basedOn w:val="Normal"/>
    <w:link w:val="ListParagraphChar"/>
    <w:uiPriority w:val="34"/>
    <w:qFormat/>
    <w:rsid w:val="00F242D4"/>
    <w:pPr>
      <w:ind w:left="720"/>
      <w:contextualSpacing/>
    </w:pPr>
  </w:style>
  <w:style w:type="character" w:customStyle="1" w:styleId="Heading2Char">
    <w:name w:val="Heading 2 Char"/>
    <w:link w:val="Heading2"/>
    <w:uiPriority w:val="9"/>
    <w:rsid w:val="0022398A"/>
    <w:rPr>
      <w:rFonts w:ascii="Cambria" w:eastAsia="Times New Roman" w:hAnsi="Cambria"/>
      <w:b/>
      <w:bCs/>
      <w:sz w:val="22"/>
      <w:szCs w:val="26"/>
    </w:rPr>
  </w:style>
  <w:style w:type="paragraph" w:styleId="NoSpacing">
    <w:name w:val="No Spacing"/>
    <w:link w:val="NoSpacingChar"/>
    <w:uiPriority w:val="1"/>
    <w:qFormat/>
    <w:rsid w:val="008F1F67"/>
    <w:rPr>
      <w:sz w:val="22"/>
      <w:szCs w:val="22"/>
    </w:rPr>
  </w:style>
  <w:style w:type="paragraph" w:styleId="TOC2">
    <w:name w:val="toc 2"/>
    <w:basedOn w:val="Normal"/>
    <w:next w:val="Normal"/>
    <w:autoRedefine/>
    <w:uiPriority w:val="39"/>
    <w:unhideWhenUsed/>
    <w:qFormat/>
    <w:rsid w:val="008F1F67"/>
    <w:pPr>
      <w:spacing w:after="100"/>
      <w:ind w:left="220"/>
    </w:pPr>
    <w:rPr>
      <w:rFonts w:eastAsia="Times New Roman"/>
      <w:lang w:eastAsia="ja-JP"/>
    </w:rPr>
  </w:style>
  <w:style w:type="paragraph" w:styleId="TOC1">
    <w:name w:val="toc 1"/>
    <w:basedOn w:val="Normal"/>
    <w:next w:val="Normal"/>
    <w:autoRedefine/>
    <w:uiPriority w:val="39"/>
    <w:unhideWhenUsed/>
    <w:qFormat/>
    <w:rsid w:val="00A375E6"/>
    <w:pPr>
      <w:tabs>
        <w:tab w:val="left" w:pos="440"/>
        <w:tab w:val="right" w:leader="dot" w:pos="9350"/>
      </w:tabs>
      <w:spacing w:after="100"/>
    </w:pPr>
    <w:rPr>
      <w:rFonts w:eastAsia="Times New Roman"/>
      <w:b/>
      <w:caps/>
      <w:noProof/>
      <w:lang w:eastAsia="ja-JP"/>
    </w:rPr>
  </w:style>
  <w:style w:type="paragraph" w:styleId="TOC3">
    <w:name w:val="toc 3"/>
    <w:basedOn w:val="Normal"/>
    <w:next w:val="Normal"/>
    <w:autoRedefine/>
    <w:uiPriority w:val="39"/>
    <w:unhideWhenUsed/>
    <w:qFormat/>
    <w:rsid w:val="008F1F67"/>
    <w:pPr>
      <w:spacing w:after="100"/>
      <w:ind w:left="440"/>
    </w:pPr>
    <w:rPr>
      <w:rFonts w:eastAsia="Times New Roman"/>
      <w:lang w:eastAsia="ja-JP"/>
    </w:rPr>
  </w:style>
  <w:style w:type="character" w:styleId="Strong">
    <w:name w:val="Strong"/>
    <w:uiPriority w:val="22"/>
    <w:qFormat/>
    <w:rsid w:val="003E0252"/>
    <w:rPr>
      <w:b/>
      <w:bCs/>
    </w:rPr>
  </w:style>
  <w:style w:type="character" w:customStyle="1" w:styleId="Heading3Char">
    <w:name w:val="Heading 3 Char"/>
    <w:link w:val="Heading3"/>
    <w:uiPriority w:val="9"/>
    <w:rsid w:val="00083672"/>
    <w:rPr>
      <w:rFonts w:ascii="Cambria" w:eastAsiaTheme="majorEastAsia" w:hAnsi="Cambria"/>
      <w:b/>
      <w:bCs/>
      <w:sz w:val="22"/>
      <w:szCs w:val="22"/>
    </w:rPr>
  </w:style>
  <w:style w:type="character" w:customStyle="1" w:styleId="Heading4Char">
    <w:name w:val="Heading 4 Char"/>
    <w:link w:val="Heading4"/>
    <w:uiPriority w:val="9"/>
    <w:rsid w:val="00E36818"/>
    <w:rPr>
      <w:rFonts w:ascii="Cambria" w:eastAsia="Times New Roman" w:hAnsi="Cambria" w:cs="Times New Roman"/>
      <w:b/>
      <w:iCs/>
    </w:rPr>
  </w:style>
  <w:style w:type="character" w:customStyle="1" w:styleId="Heading5Char">
    <w:name w:val="Heading 5 Char"/>
    <w:link w:val="Heading5"/>
    <w:uiPriority w:val="9"/>
    <w:rsid w:val="00E36818"/>
    <w:rPr>
      <w:rFonts w:ascii="Cambria" w:eastAsia="Times New Roman" w:hAnsi="Cambria" w:cs="Times New Roman"/>
      <w:b/>
      <w:iCs/>
    </w:rPr>
  </w:style>
  <w:style w:type="character" w:customStyle="1" w:styleId="Heading6Char">
    <w:name w:val="Heading 6 Char"/>
    <w:link w:val="Heading6"/>
    <w:uiPriority w:val="9"/>
    <w:rsid w:val="00E36818"/>
    <w:rPr>
      <w:rFonts w:ascii="Cambria" w:eastAsia="Times New Roman" w:hAnsi="Cambria" w:cs="Times New Roman"/>
      <w:b/>
    </w:rPr>
  </w:style>
  <w:style w:type="character" w:customStyle="1" w:styleId="Heading7Char">
    <w:name w:val="Heading 7 Char"/>
    <w:link w:val="Heading7"/>
    <w:uiPriority w:val="9"/>
    <w:rsid w:val="00E36818"/>
    <w:rPr>
      <w:rFonts w:ascii="Cambria" w:eastAsia="Times New Roman" w:hAnsi="Cambria" w:cs="Times New Roman"/>
      <w:b/>
      <w:iCs/>
    </w:rPr>
  </w:style>
  <w:style w:type="character" w:customStyle="1" w:styleId="Heading8Char">
    <w:name w:val="Heading 8 Char"/>
    <w:link w:val="Heading8"/>
    <w:uiPriority w:val="9"/>
    <w:rsid w:val="00E36818"/>
    <w:rPr>
      <w:rFonts w:ascii="Cambria" w:eastAsia="Times New Roman" w:hAnsi="Cambria" w:cs="Times New Roman"/>
      <w:b/>
      <w:iCs/>
      <w:szCs w:val="20"/>
    </w:rPr>
  </w:style>
  <w:style w:type="paragraph" w:styleId="Caption">
    <w:name w:val="caption"/>
    <w:basedOn w:val="Normal"/>
    <w:next w:val="Normal"/>
    <w:uiPriority w:val="35"/>
    <w:unhideWhenUsed/>
    <w:qFormat/>
    <w:rsid w:val="006C2093"/>
    <w:pPr>
      <w:spacing w:before="60" w:after="60" w:line="240" w:lineRule="auto"/>
      <w:jc w:val="center"/>
    </w:pPr>
    <w:rPr>
      <w:b/>
      <w:bCs/>
      <w:sz w:val="18"/>
      <w:szCs w:val="18"/>
    </w:rPr>
  </w:style>
  <w:style w:type="character" w:styleId="Hyperlink">
    <w:name w:val="Hyperlink"/>
    <w:uiPriority w:val="99"/>
    <w:unhideWhenUsed/>
    <w:rsid w:val="00507C47"/>
    <w:rPr>
      <w:color w:val="0000FF"/>
      <w:u w:val="single"/>
    </w:rPr>
  </w:style>
  <w:style w:type="paragraph" w:styleId="TableofFigures">
    <w:name w:val="table of figures"/>
    <w:basedOn w:val="Normal"/>
    <w:next w:val="Normal"/>
    <w:uiPriority w:val="99"/>
    <w:unhideWhenUsed/>
    <w:rsid w:val="00507C47"/>
    <w:pPr>
      <w:spacing w:after="0"/>
    </w:pPr>
  </w:style>
  <w:style w:type="character" w:customStyle="1" w:styleId="NoSpacingChar">
    <w:name w:val="No Spacing Char"/>
    <w:basedOn w:val="DefaultParagraphFont"/>
    <w:link w:val="NoSpacing"/>
    <w:uiPriority w:val="1"/>
    <w:rsid w:val="00AD16B4"/>
  </w:style>
  <w:style w:type="character" w:customStyle="1" w:styleId="Heading9Char">
    <w:name w:val="Heading 9 Char"/>
    <w:link w:val="Heading9"/>
    <w:uiPriority w:val="9"/>
    <w:rsid w:val="00E36818"/>
    <w:rPr>
      <w:rFonts w:ascii="Cambria" w:eastAsia="Times New Roman" w:hAnsi="Cambria" w:cs="Times New Roman"/>
      <w:b/>
      <w:szCs w:val="20"/>
    </w:rPr>
  </w:style>
  <w:style w:type="character" w:customStyle="1" w:styleId="Unbold">
    <w:name w:val="Unbold"/>
    <w:uiPriority w:val="1"/>
    <w:rsid w:val="005E04E6"/>
    <w:rPr>
      <w:rFonts w:ascii="Calibri" w:hAnsi="Calibri"/>
      <w:b/>
      <w:sz w:val="18"/>
    </w:rPr>
  </w:style>
  <w:style w:type="table" w:customStyle="1" w:styleId="TableGrid1">
    <w:name w:val="Table Grid1"/>
    <w:basedOn w:val="TableNormal"/>
    <w:next w:val="TableGrid"/>
    <w:uiPriority w:val="59"/>
    <w:rsid w:val="004911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11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11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11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basedOn w:val="Normal"/>
    <w:next w:val="Normal"/>
    <w:uiPriority w:val="99"/>
    <w:rsid w:val="000D27AB"/>
    <w:pPr>
      <w:widowControl w:val="0"/>
      <w:autoSpaceDE w:val="0"/>
      <w:autoSpaceDN w:val="0"/>
      <w:adjustRightInd w:val="0"/>
      <w:spacing w:after="0" w:line="240" w:lineRule="auto"/>
    </w:pPr>
    <w:rPr>
      <w:rFonts w:ascii="Arial" w:eastAsia="Times New Roman" w:hAnsi="Arial"/>
      <w:sz w:val="24"/>
      <w:szCs w:val="24"/>
    </w:rPr>
  </w:style>
  <w:style w:type="paragraph" w:customStyle="1" w:styleId="Body">
    <w:name w:val="Body"/>
    <w:basedOn w:val="Normal"/>
    <w:qFormat/>
    <w:rsid w:val="00627D7F"/>
    <w:pPr>
      <w:ind w:left="720"/>
    </w:pPr>
  </w:style>
  <w:style w:type="character" w:customStyle="1" w:styleId="ListParagraphChar">
    <w:name w:val="List Paragraph Char"/>
    <w:aliases w:val="NEON Numbered List Char"/>
    <w:link w:val="ListParagraph"/>
    <w:uiPriority w:val="34"/>
    <w:rsid w:val="00627D7F"/>
    <w:rPr>
      <w:sz w:val="22"/>
      <w:szCs w:val="22"/>
    </w:rPr>
  </w:style>
  <w:style w:type="paragraph" w:customStyle="1" w:styleId="Default">
    <w:name w:val="Default"/>
    <w:rsid w:val="007B0387"/>
    <w:pPr>
      <w:autoSpaceDE w:val="0"/>
      <w:autoSpaceDN w:val="0"/>
      <w:adjustRightInd w:val="0"/>
    </w:pPr>
    <w:rPr>
      <w:rFonts w:ascii="ALCMKM+Verdana" w:eastAsia="Times New Roman" w:hAnsi="ALCMKM+Verdana" w:cs="ALCMKM+Verdana"/>
      <w:color w:val="000000"/>
      <w:sz w:val="24"/>
      <w:szCs w:val="24"/>
    </w:rPr>
  </w:style>
  <w:style w:type="table" w:styleId="GridTable4-Accent1">
    <w:name w:val="Grid Table 4 Accent 1"/>
    <w:basedOn w:val="TableNormal"/>
    <w:uiPriority w:val="49"/>
    <w:rsid w:val="008F32D1"/>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11CA1"/>
    <w:rPr>
      <w:sz w:val="16"/>
      <w:szCs w:val="16"/>
    </w:rPr>
  </w:style>
  <w:style w:type="paragraph" w:styleId="CommentText">
    <w:name w:val="annotation text"/>
    <w:basedOn w:val="Normal"/>
    <w:link w:val="CommentTextChar"/>
    <w:uiPriority w:val="99"/>
    <w:semiHidden/>
    <w:unhideWhenUsed/>
    <w:rsid w:val="00411CA1"/>
    <w:pPr>
      <w:spacing w:line="240" w:lineRule="auto"/>
    </w:pPr>
    <w:rPr>
      <w:sz w:val="20"/>
      <w:szCs w:val="20"/>
    </w:rPr>
  </w:style>
  <w:style w:type="character" w:customStyle="1" w:styleId="CommentTextChar">
    <w:name w:val="Comment Text Char"/>
    <w:basedOn w:val="DefaultParagraphFont"/>
    <w:link w:val="CommentText"/>
    <w:uiPriority w:val="99"/>
    <w:semiHidden/>
    <w:rsid w:val="0041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286">
      <w:bodyDiv w:val="1"/>
      <w:marLeft w:val="0"/>
      <w:marRight w:val="0"/>
      <w:marTop w:val="0"/>
      <w:marBottom w:val="0"/>
      <w:divBdr>
        <w:top w:val="none" w:sz="0" w:space="0" w:color="auto"/>
        <w:left w:val="none" w:sz="0" w:space="0" w:color="auto"/>
        <w:bottom w:val="none" w:sz="0" w:space="0" w:color="auto"/>
        <w:right w:val="none" w:sz="0" w:space="0" w:color="auto"/>
      </w:divBdr>
    </w:div>
    <w:div w:id="108621708">
      <w:bodyDiv w:val="1"/>
      <w:marLeft w:val="0"/>
      <w:marRight w:val="0"/>
      <w:marTop w:val="0"/>
      <w:marBottom w:val="0"/>
      <w:divBdr>
        <w:top w:val="none" w:sz="0" w:space="0" w:color="auto"/>
        <w:left w:val="none" w:sz="0" w:space="0" w:color="auto"/>
        <w:bottom w:val="none" w:sz="0" w:space="0" w:color="auto"/>
        <w:right w:val="none" w:sz="0" w:space="0" w:color="auto"/>
      </w:divBdr>
    </w:div>
    <w:div w:id="208610731">
      <w:bodyDiv w:val="1"/>
      <w:marLeft w:val="0"/>
      <w:marRight w:val="0"/>
      <w:marTop w:val="0"/>
      <w:marBottom w:val="0"/>
      <w:divBdr>
        <w:top w:val="none" w:sz="0" w:space="0" w:color="auto"/>
        <w:left w:val="none" w:sz="0" w:space="0" w:color="auto"/>
        <w:bottom w:val="none" w:sz="0" w:space="0" w:color="auto"/>
        <w:right w:val="none" w:sz="0" w:space="0" w:color="auto"/>
      </w:divBdr>
    </w:div>
    <w:div w:id="586772567">
      <w:bodyDiv w:val="1"/>
      <w:marLeft w:val="0"/>
      <w:marRight w:val="0"/>
      <w:marTop w:val="0"/>
      <w:marBottom w:val="0"/>
      <w:divBdr>
        <w:top w:val="none" w:sz="0" w:space="0" w:color="auto"/>
        <w:left w:val="none" w:sz="0" w:space="0" w:color="auto"/>
        <w:bottom w:val="none" w:sz="0" w:space="0" w:color="auto"/>
        <w:right w:val="none" w:sz="0" w:space="0" w:color="auto"/>
      </w:divBdr>
    </w:div>
    <w:div w:id="973872362">
      <w:bodyDiv w:val="1"/>
      <w:marLeft w:val="0"/>
      <w:marRight w:val="0"/>
      <w:marTop w:val="0"/>
      <w:marBottom w:val="0"/>
      <w:divBdr>
        <w:top w:val="none" w:sz="0" w:space="0" w:color="auto"/>
        <w:left w:val="none" w:sz="0" w:space="0" w:color="auto"/>
        <w:bottom w:val="none" w:sz="0" w:space="0" w:color="auto"/>
        <w:right w:val="none" w:sz="0" w:space="0" w:color="auto"/>
      </w:divBdr>
    </w:div>
    <w:div w:id="1425300061">
      <w:bodyDiv w:val="1"/>
      <w:marLeft w:val="0"/>
      <w:marRight w:val="0"/>
      <w:marTop w:val="0"/>
      <w:marBottom w:val="0"/>
      <w:divBdr>
        <w:top w:val="none" w:sz="0" w:space="0" w:color="auto"/>
        <w:left w:val="none" w:sz="0" w:space="0" w:color="auto"/>
        <w:bottom w:val="none" w:sz="0" w:space="0" w:color="auto"/>
        <w:right w:val="none" w:sz="0" w:space="0" w:color="auto"/>
      </w:divBdr>
    </w:div>
    <w:div w:id="1790466132">
      <w:bodyDiv w:val="1"/>
      <w:marLeft w:val="0"/>
      <w:marRight w:val="0"/>
      <w:marTop w:val="0"/>
      <w:marBottom w:val="0"/>
      <w:divBdr>
        <w:top w:val="none" w:sz="0" w:space="0" w:color="auto"/>
        <w:left w:val="none" w:sz="0" w:space="0" w:color="auto"/>
        <w:bottom w:val="none" w:sz="0" w:space="0" w:color="auto"/>
        <w:right w:val="none" w:sz="0" w:space="0" w:color="auto"/>
      </w:divBdr>
    </w:div>
    <w:div w:id="1837649292">
      <w:bodyDiv w:val="1"/>
      <w:marLeft w:val="0"/>
      <w:marRight w:val="0"/>
      <w:marTop w:val="0"/>
      <w:marBottom w:val="0"/>
      <w:divBdr>
        <w:top w:val="none" w:sz="0" w:space="0" w:color="auto"/>
        <w:left w:val="none" w:sz="0" w:space="0" w:color="auto"/>
        <w:bottom w:val="none" w:sz="0" w:space="0" w:color="auto"/>
        <w:right w:val="none" w:sz="0" w:space="0" w:color="auto"/>
      </w:divBdr>
    </w:div>
    <w:div w:id="21042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nhc.biowikifarm.net/wi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zik\AppData\Local\Temp\NEON.DOC.00424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A627-3725-47EF-84D6-CF697BE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NEON.DOC.004243-1</Template>
  <TotalTime>227</TotalTime>
  <Pages>10</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NEON Inc</Company>
  <LinksUpToDate>false</LinksUpToDate>
  <CharactersWithSpaces>22535</CharactersWithSpaces>
  <SharedDoc>false</SharedDoc>
  <HLinks>
    <vt:vector size="72" baseType="variant">
      <vt:variant>
        <vt:i4>1769521</vt:i4>
      </vt:variant>
      <vt:variant>
        <vt:i4>74</vt:i4>
      </vt:variant>
      <vt:variant>
        <vt:i4>0</vt:i4>
      </vt:variant>
      <vt:variant>
        <vt:i4>5</vt:i4>
      </vt:variant>
      <vt:variant>
        <vt:lpwstr/>
      </vt:variant>
      <vt:variant>
        <vt:lpwstr>_Toc377645184</vt:lpwstr>
      </vt:variant>
      <vt:variant>
        <vt:i4>1769521</vt:i4>
      </vt:variant>
      <vt:variant>
        <vt:i4>65</vt:i4>
      </vt:variant>
      <vt:variant>
        <vt:i4>0</vt:i4>
      </vt:variant>
      <vt:variant>
        <vt:i4>5</vt:i4>
      </vt:variant>
      <vt:variant>
        <vt:lpwstr/>
      </vt:variant>
      <vt:variant>
        <vt:lpwstr>_Toc377645183</vt:lpwstr>
      </vt:variant>
      <vt:variant>
        <vt:i4>1245241</vt:i4>
      </vt:variant>
      <vt:variant>
        <vt:i4>56</vt:i4>
      </vt:variant>
      <vt:variant>
        <vt:i4>0</vt:i4>
      </vt:variant>
      <vt:variant>
        <vt:i4>5</vt:i4>
      </vt:variant>
      <vt:variant>
        <vt:lpwstr/>
      </vt:variant>
      <vt:variant>
        <vt:lpwstr>_Toc379532045</vt:lpwstr>
      </vt:variant>
      <vt:variant>
        <vt:i4>1245241</vt:i4>
      </vt:variant>
      <vt:variant>
        <vt:i4>50</vt:i4>
      </vt:variant>
      <vt:variant>
        <vt:i4>0</vt:i4>
      </vt:variant>
      <vt:variant>
        <vt:i4>5</vt:i4>
      </vt:variant>
      <vt:variant>
        <vt:lpwstr/>
      </vt:variant>
      <vt:variant>
        <vt:lpwstr>_Toc379532044</vt:lpwstr>
      </vt:variant>
      <vt:variant>
        <vt:i4>1245241</vt:i4>
      </vt:variant>
      <vt:variant>
        <vt:i4>44</vt:i4>
      </vt:variant>
      <vt:variant>
        <vt:i4>0</vt:i4>
      </vt:variant>
      <vt:variant>
        <vt:i4>5</vt:i4>
      </vt:variant>
      <vt:variant>
        <vt:lpwstr/>
      </vt:variant>
      <vt:variant>
        <vt:lpwstr>_Toc379532043</vt:lpwstr>
      </vt:variant>
      <vt:variant>
        <vt:i4>1245241</vt:i4>
      </vt:variant>
      <vt:variant>
        <vt:i4>38</vt:i4>
      </vt:variant>
      <vt:variant>
        <vt:i4>0</vt:i4>
      </vt:variant>
      <vt:variant>
        <vt:i4>5</vt:i4>
      </vt:variant>
      <vt:variant>
        <vt:lpwstr/>
      </vt:variant>
      <vt:variant>
        <vt:lpwstr>_Toc379532042</vt:lpwstr>
      </vt:variant>
      <vt:variant>
        <vt:i4>1245241</vt:i4>
      </vt:variant>
      <vt:variant>
        <vt:i4>32</vt:i4>
      </vt:variant>
      <vt:variant>
        <vt:i4>0</vt:i4>
      </vt:variant>
      <vt:variant>
        <vt:i4>5</vt:i4>
      </vt:variant>
      <vt:variant>
        <vt:lpwstr/>
      </vt:variant>
      <vt:variant>
        <vt:lpwstr>_Toc379532041</vt:lpwstr>
      </vt:variant>
      <vt:variant>
        <vt:i4>1245241</vt:i4>
      </vt:variant>
      <vt:variant>
        <vt:i4>26</vt:i4>
      </vt:variant>
      <vt:variant>
        <vt:i4>0</vt:i4>
      </vt:variant>
      <vt:variant>
        <vt:i4>5</vt:i4>
      </vt:variant>
      <vt:variant>
        <vt:lpwstr/>
      </vt:variant>
      <vt:variant>
        <vt:lpwstr>_Toc379532040</vt:lpwstr>
      </vt:variant>
      <vt:variant>
        <vt:i4>1310777</vt:i4>
      </vt:variant>
      <vt:variant>
        <vt:i4>20</vt:i4>
      </vt:variant>
      <vt:variant>
        <vt:i4>0</vt:i4>
      </vt:variant>
      <vt:variant>
        <vt:i4>5</vt:i4>
      </vt:variant>
      <vt:variant>
        <vt:lpwstr/>
      </vt:variant>
      <vt:variant>
        <vt:lpwstr>_Toc379532039</vt:lpwstr>
      </vt:variant>
      <vt:variant>
        <vt:i4>1310777</vt:i4>
      </vt:variant>
      <vt:variant>
        <vt:i4>14</vt:i4>
      </vt:variant>
      <vt:variant>
        <vt:i4>0</vt:i4>
      </vt:variant>
      <vt:variant>
        <vt:i4>5</vt:i4>
      </vt:variant>
      <vt:variant>
        <vt:lpwstr/>
      </vt:variant>
      <vt:variant>
        <vt:lpwstr>_Toc379532038</vt:lpwstr>
      </vt:variant>
      <vt:variant>
        <vt:i4>1310777</vt:i4>
      </vt:variant>
      <vt:variant>
        <vt:i4>8</vt:i4>
      </vt:variant>
      <vt:variant>
        <vt:i4>0</vt:i4>
      </vt:variant>
      <vt:variant>
        <vt:i4>5</vt:i4>
      </vt:variant>
      <vt:variant>
        <vt:lpwstr/>
      </vt:variant>
      <vt:variant>
        <vt:lpwstr>_Toc379532037</vt:lpwstr>
      </vt:variant>
      <vt:variant>
        <vt:i4>1310777</vt:i4>
      </vt:variant>
      <vt:variant>
        <vt:i4>2</vt:i4>
      </vt:variant>
      <vt:variant>
        <vt:i4>0</vt:i4>
      </vt:variant>
      <vt:variant>
        <vt:i4>5</vt:i4>
      </vt:variant>
      <vt:variant>
        <vt:lpwstr/>
      </vt:variant>
      <vt:variant>
        <vt:lpwstr>_Toc379532036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Tazik</dc:creator>
  <cp:lastModifiedBy>Dave Tazik</cp:lastModifiedBy>
  <cp:revision>35</cp:revision>
  <cp:lastPrinted>2017-04-10T18:38:00Z</cp:lastPrinted>
  <dcterms:created xsi:type="dcterms:W3CDTF">2017-05-16T20:59:00Z</dcterms:created>
  <dcterms:modified xsi:type="dcterms:W3CDTF">2017-05-26T16:17:00Z</dcterms:modified>
</cp:coreProperties>
</file>